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8F52" w14:textId="551A13AD" w:rsidR="00CA5404" w:rsidRPr="00CA5404" w:rsidRDefault="00CA5404" w:rsidP="00CA5404">
      <w:pPr>
        <w:spacing w:before="120"/>
        <w:contextualSpacing/>
        <w:rPr>
          <w:rFonts w:ascii="Century Gothic" w:hAnsi="Century Gothic"/>
          <w:b/>
          <w:color w:val="07147A"/>
          <w:spacing w:val="-10"/>
          <w:kern w:val="28"/>
          <w:sz w:val="32"/>
          <w:szCs w:val="32"/>
          <w:lang w:eastAsia="en-US"/>
        </w:rPr>
      </w:pPr>
      <w:bookmarkStart w:id="0" w:name="_GoBack"/>
      <w:bookmarkEnd w:id="0"/>
      <w:r>
        <w:rPr>
          <w:rFonts w:ascii="Century Gothic" w:hAnsi="Century Gothic"/>
          <w:b/>
          <w:color w:val="07147A"/>
          <w:spacing w:val="-10"/>
          <w:kern w:val="28"/>
          <w:sz w:val="32"/>
          <w:szCs w:val="32"/>
          <w:lang w:eastAsia="en-US"/>
        </w:rPr>
        <w:t>Project Preparation Workshops</w:t>
      </w:r>
    </w:p>
    <w:p w14:paraId="2BBA24A4" w14:textId="5A185EBF" w:rsidR="00CA5404" w:rsidRDefault="00CA5404" w:rsidP="00CA5404">
      <w:pPr>
        <w:rPr>
          <w:rFonts w:ascii="Century Gothic" w:hAnsi="Century Gothic"/>
          <w:b/>
          <w:color w:val="5A5A5A"/>
          <w:spacing w:val="15"/>
          <w:sz w:val="28"/>
          <w:szCs w:val="28"/>
          <w:lang w:eastAsia="en-US"/>
        </w:rPr>
      </w:pPr>
      <w:r w:rsidRPr="00CA5404">
        <w:rPr>
          <w:rFonts w:ascii="Century Gothic" w:hAnsi="Century Gothic"/>
          <w:b/>
          <w:color w:val="5A5A5A"/>
          <w:spacing w:val="15"/>
          <w:sz w:val="28"/>
          <w:szCs w:val="28"/>
          <w:lang w:eastAsia="en-US"/>
        </w:rPr>
        <w:t>Black Sea Basin ENI CBC Programme 2014-2020</w:t>
      </w:r>
    </w:p>
    <w:p w14:paraId="73F79D20" w14:textId="4F5AFDDC" w:rsidR="002A7442" w:rsidRPr="00CA5404" w:rsidRDefault="002A7442" w:rsidP="00CA5404">
      <w:pPr>
        <w:rPr>
          <w:rFonts w:ascii="Century Gothic" w:hAnsi="Century Gothic"/>
          <w:b/>
          <w:color w:val="5A5A5A"/>
          <w:spacing w:val="15"/>
          <w:sz w:val="28"/>
          <w:szCs w:val="28"/>
          <w:lang w:eastAsia="en-US"/>
        </w:rPr>
      </w:pPr>
      <w:r>
        <w:rPr>
          <w:rFonts w:ascii="Century Gothic" w:hAnsi="Century Gothic"/>
          <w:b/>
          <w:color w:val="5A5A5A"/>
          <w:spacing w:val="15"/>
          <w:sz w:val="28"/>
          <w:szCs w:val="28"/>
          <w:lang w:eastAsia="en-US"/>
        </w:rPr>
        <w:t>2</w:t>
      </w:r>
      <w:r w:rsidRPr="002A7442">
        <w:rPr>
          <w:rFonts w:ascii="Century Gothic" w:hAnsi="Century Gothic"/>
          <w:b/>
          <w:color w:val="5A5A5A"/>
          <w:spacing w:val="15"/>
          <w:sz w:val="28"/>
          <w:szCs w:val="28"/>
          <w:vertAlign w:val="superscript"/>
          <w:lang w:eastAsia="en-US"/>
        </w:rPr>
        <w:t>nd</w:t>
      </w:r>
      <w:r>
        <w:rPr>
          <w:rFonts w:ascii="Century Gothic" w:hAnsi="Century Gothic"/>
          <w:b/>
          <w:color w:val="5A5A5A"/>
          <w:spacing w:val="15"/>
          <w:sz w:val="28"/>
          <w:szCs w:val="28"/>
          <w:lang w:eastAsia="en-US"/>
        </w:rPr>
        <w:t xml:space="preserve"> call for proposals</w:t>
      </w:r>
    </w:p>
    <w:p w14:paraId="1F1C7821" w14:textId="77777777" w:rsidR="00CA5404" w:rsidRPr="00CA5404" w:rsidRDefault="00CA5404" w:rsidP="00CA5404">
      <w:pPr>
        <w:rPr>
          <w:rFonts w:ascii="Century Gothic" w:hAnsi="Century Gothic"/>
          <w:b/>
          <w:color w:val="5A5A5A"/>
          <w:spacing w:val="15"/>
          <w:lang w:eastAsia="en-US"/>
        </w:rPr>
      </w:pPr>
    </w:p>
    <w:p w14:paraId="22394795" w14:textId="56A7D926" w:rsidR="00CA5404" w:rsidRPr="00CA5404" w:rsidRDefault="00CA5404" w:rsidP="00CA5404">
      <w:pPr>
        <w:rPr>
          <w:rFonts w:ascii="Century Gothic" w:hAnsi="Century Gothic"/>
          <w:b/>
          <w:smallCaps/>
          <w:spacing w:val="15"/>
          <w:lang w:eastAsia="en-US"/>
        </w:rPr>
      </w:pPr>
      <w:r w:rsidRPr="00CA5404">
        <w:rPr>
          <w:rFonts w:ascii="Century Gothic" w:hAnsi="Century Gothic"/>
          <w:b/>
          <w:color w:val="5A5A5A"/>
          <w:spacing w:val="15"/>
          <w:lang w:eastAsia="en-US"/>
        </w:rPr>
        <w:t>Location:</w:t>
      </w:r>
      <w:r w:rsidR="00E571ED" w:rsidRPr="00CA5404">
        <w:rPr>
          <w:rFonts w:ascii="Century Gothic" w:hAnsi="Century Gothic"/>
          <w:color w:val="5A5A5A"/>
          <w:spacing w:val="15"/>
          <w:lang w:eastAsia="en-US"/>
        </w:rPr>
        <w:t xml:space="preserve"> </w:t>
      </w:r>
      <w:r w:rsidR="00673D73">
        <w:rPr>
          <w:rFonts w:ascii="Century Gothic" w:hAnsi="Century Gothic"/>
          <w:color w:val="5A5A5A"/>
          <w:spacing w:val="15"/>
          <w:lang w:eastAsia="en-US"/>
        </w:rPr>
        <w:t>Kastamonu &amp; Samsun</w:t>
      </w:r>
      <w:r w:rsidR="00E571ED" w:rsidRPr="00CA5404">
        <w:rPr>
          <w:rFonts w:ascii="Century Gothic" w:hAnsi="Century Gothic"/>
          <w:color w:val="5A5A5A"/>
          <w:spacing w:val="15"/>
          <w:lang w:eastAsia="en-US"/>
        </w:rPr>
        <w:t xml:space="preserve"> </w:t>
      </w:r>
      <w:r w:rsidRPr="00CA5404">
        <w:rPr>
          <w:rFonts w:ascii="Century Gothic" w:hAnsi="Century Gothic"/>
          <w:color w:val="5A5A5A"/>
          <w:spacing w:val="15"/>
          <w:lang w:eastAsia="en-US"/>
        </w:rPr>
        <w:t xml:space="preserve"> </w:t>
      </w:r>
    </w:p>
    <w:p w14:paraId="4D11818C" w14:textId="69D1413C" w:rsidR="00CA5404" w:rsidRPr="00CA5404" w:rsidRDefault="00CA5404" w:rsidP="00CA5404">
      <w:pPr>
        <w:numPr>
          <w:ilvl w:val="1"/>
          <w:numId w:val="0"/>
        </w:numPr>
        <w:rPr>
          <w:rFonts w:ascii="Century Gothic" w:hAnsi="Century Gothic"/>
          <w:color w:val="5A5A5A"/>
          <w:spacing w:val="15"/>
          <w:lang w:eastAsia="en-US"/>
        </w:rPr>
      </w:pPr>
      <w:r>
        <w:rPr>
          <w:rFonts w:ascii="Century Gothic" w:hAnsi="Century Gothic"/>
          <w:b/>
          <w:color w:val="5A5A5A"/>
          <w:spacing w:val="15"/>
          <w:lang w:eastAsia="en-US"/>
        </w:rPr>
        <w:t>Period</w:t>
      </w:r>
      <w:r w:rsidRPr="00CA5404">
        <w:rPr>
          <w:rFonts w:ascii="Century Gothic" w:hAnsi="Century Gothic"/>
          <w:b/>
          <w:color w:val="5A5A5A"/>
          <w:spacing w:val="15"/>
          <w:lang w:eastAsia="en-US"/>
        </w:rPr>
        <w:t>:</w:t>
      </w:r>
      <w:r>
        <w:rPr>
          <w:rFonts w:ascii="Century Gothic" w:hAnsi="Century Gothic"/>
          <w:b/>
          <w:color w:val="5A5A5A"/>
          <w:spacing w:val="15"/>
          <w:lang w:eastAsia="en-US"/>
        </w:rPr>
        <w:t xml:space="preserve"> </w:t>
      </w:r>
      <w:r w:rsidR="00673D73">
        <w:rPr>
          <w:rFonts w:ascii="Century Gothic" w:hAnsi="Century Gothic"/>
          <w:color w:val="5A5A5A"/>
          <w:spacing w:val="15"/>
          <w:lang w:eastAsia="en-US"/>
        </w:rPr>
        <w:t>10</w:t>
      </w:r>
      <w:r w:rsidR="00673D73" w:rsidRPr="00673D73">
        <w:rPr>
          <w:rFonts w:ascii="Century Gothic" w:hAnsi="Century Gothic"/>
          <w:color w:val="5A5A5A"/>
          <w:spacing w:val="15"/>
          <w:vertAlign w:val="superscript"/>
          <w:lang w:eastAsia="en-US"/>
        </w:rPr>
        <w:t>th</w:t>
      </w:r>
      <w:r w:rsidR="00673D73">
        <w:rPr>
          <w:rFonts w:ascii="Century Gothic" w:hAnsi="Century Gothic"/>
          <w:color w:val="5A5A5A"/>
          <w:spacing w:val="15"/>
          <w:lang w:eastAsia="en-US"/>
        </w:rPr>
        <w:t xml:space="preserve"> &amp; 12</w:t>
      </w:r>
      <w:r w:rsidR="00673D73" w:rsidRPr="00673D73">
        <w:rPr>
          <w:rFonts w:ascii="Century Gothic" w:hAnsi="Century Gothic"/>
          <w:color w:val="5A5A5A"/>
          <w:spacing w:val="15"/>
          <w:vertAlign w:val="superscript"/>
          <w:lang w:eastAsia="en-US"/>
        </w:rPr>
        <w:t>th</w:t>
      </w:r>
      <w:r w:rsidR="00673D73">
        <w:rPr>
          <w:rFonts w:ascii="Century Gothic" w:hAnsi="Century Gothic"/>
          <w:color w:val="5A5A5A"/>
          <w:spacing w:val="15"/>
          <w:lang w:eastAsia="en-US"/>
        </w:rPr>
        <w:t xml:space="preserve"> October</w:t>
      </w:r>
      <w:r w:rsidRPr="00CA5404">
        <w:rPr>
          <w:rFonts w:ascii="Century Gothic" w:hAnsi="Century Gothic"/>
          <w:color w:val="5A5A5A"/>
          <w:spacing w:val="15"/>
          <w:lang w:eastAsia="en-US"/>
        </w:rPr>
        <w:t xml:space="preserve"> 201</w:t>
      </w:r>
      <w:r w:rsidR="002E3FE3">
        <w:rPr>
          <w:rFonts w:ascii="Century Gothic" w:hAnsi="Century Gothic"/>
          <w:color w:val="5A5A5A"/>
          <w:spacing w:val="15"/>
          <w:lang w:eastAsia="en-US"/>
        </w:rPr>
        <w:t>8</w:t>
      </w:r>
    </w:p>
    <w:p w14:paraId="030CE95B" w14:textId="77777777" w:rsidR="005405E6" w:rsidRDefault="005405E6" w:rsidP="00CA5404">
      <w:pPr>
        <w:keepNext/>
        <w:keepLines/>
        <w:spacing w:before="120" w:line="264" w:lineRule="auto"/>
        <w:outlineLvl w:val="0"/>
        <w:rPr>
          <w:rFonts w:ascii="Century Gothic" w:hAnsi="Century Gothic"/>
          <w:b/>
          <w:color w:val="07147A"/>
          <w:sz w:val="22"/>
          <w:szCs w:val="22"/>
          <w:lang w:eastAsia="en-US"/>
        </w:rPr>
      </w:pPr>
    </w:p>
    <w:p w14:paraId="29FBF0AB" w14:textId="77777777" w:rsidR="00CA5404" w:rsidRPr="00CA5404" w:rsidRDefault="00CA5404" w:rsidP="00CA5404">
      <w:pPr>
        <w:keepNext/>
        <w:keepLines/>
        <w:spacing w:before="120" w:line="264" w:lineRule="auto"/>
        <w:outlineLvl w:val="0"/>
        <w:rPr>
          <w:rFonts w:ascii="Century Gothic" w:hAnsi="Century Gothic"/>
          <w:b/>
          <w:color w:val="07147A"/>
          <w:sz w:val="22"/>
          <w:szCs w:val="22"/>
          <w:lang w:eastAsia="en-US"/>
        </w:rPr>
      </w:pPr>
      <w:r w:rsidRPr="00CA5404">
        <w:rPr>
          <w:rFonts w:ascii="Century Gothic" w:hAnsi="Century Gothic"/>
          <w:b/>
          <w:color w:val="07147A"/>
          <w:sz w:val="22"/>
          <w:szCs w:val="22"/>
          <w:lang w:eastAsia="en-US"/>
        </w:rPr>
        <w:t>Objectives</w:t>
      </w:r>
    </w:p>
    <w:p w14:paraId="301F0DB8" w14:textId="6E1FE99B" w:rsidR="00CA5404" w:rsidRDefault="00CA5404" w:rsidP="0003779F">
      <w:pPr>
        <w:numPr>
          <w:ilvl w:val="0"/>
          <w:numId w:val="13"/>
        </w:numPr>
        <w:suppressAutoHyphens/>
        <w:spacing w:before="120" w:line="264" w:lineRule="auto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A5404">
        <w:rPr>
          <w:rFonts w:ascii="Century Gothic" w:eastAsia="Calibri" w:hAnsi="Century Gothic"/>
          <w:sz w:val="22"/>
          <w:szCs w:val="22"/>
          <w:lang w:eastAsia="en-US"/>
        </w:rPr>
        <w:t xml:space="preserve">To </w:t>
      </w:r>
      <w:r w:rsidR="0055796B">
        <w:rPr>
          <w:rFonts w:ascii="Century Gothic" w:eastAsia="Calibri" w:hAnsi="Century Gothic"/>
          <w:sz w:val="22"/>
          <w:szCs w:val="22"/>
          <w:lang w:eastAsia="en-US"/>
        </w:rPr>
        <w:t>inform</w:t>
      </w:r>
      <w:r w:rsidR="007F5D47">
        <w:rPr>
          <w:rFonts w:ascii="Century Gothic" w:eastAsia="Calibri" w:hAnsi="Century Gothic"/>
          <w:sz w:val="22"/>
          <w:szCs w:val="22"/>
          <w:lang w:eastAsia="en-US"/>
        </w:rPr>
        <w:t xml:space="preserve"> on BSB call requirements and clarify any issue potential applicants may face in developing their proposal</w:t>
      </w:r>
    </w:p>
    <w:p w14:paraId="2C397A9C" w14:textId="4CAC84B8" w:rsidR="0003448A" w:rsidRPr="00CA5404" w:rsidRDefault="0003448A" w:rsidP="0003779F">
      <w:pPr>
        <w:numPr>
          <w:ilvl w:val="0"/>
          <w:numId w:val="13"/>
        </w:numPr>
        <w:suppressAutoHyphens/>
        <w:spacing w:before="120" w:line="264" w:lineRule="auto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To </w:t>
      </w:r>
      <w:r w:rsidR="007F5D47">
        <w:rPr>
          <w:rFonts w:ascii="Century Gothic" w:eastAsia="Calibri" w:hAnsi="Century Gothic"/>
          <w:sz w:val="22"/>
          <w:szCs w:val="22"/>
          <w:lang w:eastAsia="en-US"/>
        </w:rPr>
        <w:t>enhance capacity of potential applicants</w:t>
      </w:r>
      <w:r>
        <w:rPr>
          <w:rFonts w:ascii="Century Gothic" w:eastAsia="Calibri" w:hAnsi="Century Gothic"/>
          <w:sz w:val="22"/>
          <w:szCs w:val="22"/>
          <w:lang w:eastAsia="en-US"/>
        </w:rPr>
        <w:t xml:space="preserve"> in </w:t>
      </w:r>
      <w:r w:rsidR="00E64AE3">
        <w:rPr>
          <w:rFonts w:ascii="Century Gothic" w:eastAsia="Calibri" w:hAnsi="Century Gothic"/>
          <w:sz w:val="22"/>
          <w:szCs w:val="22"/>
          <w:lang w:eastAsia="en-US"/>
        </w:rPr>
        <w:t xml:space="preserve">building </w:t>
      </w:r>
      <w:r w:rsidR="005F1B66">
        <w:rPr>
          <w:rFonts w:ascii="Century Gothic" w:eastAsia="Calibri" w:hAnsi="Century Gothic"/>
          <w:sz w:val="22"/>
          <w:szCs w:val="22"/>
          <w:lang w:eastAsia="en-US"/>
        </w:rPr>
        <w:t xml:space="preserve">their </w:t>
      </w:r>
      <w:r w:rsidR="00E64AE3">
        <w:rPr>
          <w:rFonts w:ascii="Century Gothic" w:eastAsia="Calibri" w:hAnsi="Century Gothic"/>
          <w:sz w:val="22"/>
          <w:szCs w:val="22"/>
          <w:lang w:eastAsia="en-US"/>
        </w:rPr>
        <w:t>project intervention logic, work-plan and budget</w:t>
      </w:r>
    </w:p>
    <w:p w14:paraId="325E21CA" w14:textId="141CDDFF" w:rsidR="00CA5404" w:rsidRPr="00CA5404" w:rsidRDefault="007F5D47" w:rsidP="0003779F">
      <w:pPr>
        <w:numPr>
          <w:ilvl w:val="0"/>
          <w:numId w:val="13"/>
        </w:numPr>
        <w:suppressAutoHyphens/>
        <w:spacing w:before="120" w:line="264" w:lineRule="auto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>
        <w:rPr>
          <w:rFonts w:ascii="Century Gothic" w:eastAsia="Calibri" w:hAnsi="Century Gothic"/>
          <w:sz w:val="22"/>
          <w:szCs w:val="22"/>
          <w:lang w:eastAsia="en-US"/>
        </w:rPr>
        <w:t xml:space="preserve">To provide a good understanding of </w:t>
      </w:r>
      <w:r w:rsidR="00BD0172">
        <w:rPr>
          <w:rFonts w:ascii="Century Gothic" w:eastAsia="Calibri" w:hAnsi="Century Gothic"/>
          <w:sz w:val="22"/>
          <w:szCs w:val="22"/>
          <w:lang w:eastAsia="en-US"/>
        </w:rPr>
        <w:t xml:space="preserve">the eMS </w:t>
      </w:r>
      <w:r>
        <w:rPr>
          <w:rFonts w:ascii="Century Gothic" w:eastAsia="Calibri" w:hAnsi="Century Gothic"/>
          <w:sz w:val="22"/>
          <w:szCs w:val="22"/>
          <w:lang w:eastAsia="en-US"/>
        </w:rPr>
        <w:t>application procedures and forms</w:t>
      </w:r>
      <w:r w:rsidR="00943468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p w14:paraId="783AB61C" w14:textId="77777777" w:rsidR="005405E6" w:rsidRPr="005405E6" w:rsidRDefault="005405E6" w:rsidP="0003779F">
      <w:pPr>
        <w:keepNext/>
        <w:keepLines/>
        <w:spacing w:before="120" w:line="264" w:lineRule="auto"/>
        <w:jc w:val="both"/>
        <w:outlineLvl w:val="0"/>
        <w:rPr>
          <w:rFonts w:ascii="Century Gothic" w:hAnsi="Century Gothic"/>
          <w:b/>
          <w:color w:val="07147A"/>
          <w:sz w:val="10"/>
          <w:szCs w:val="10"/>
          <w:lang w:eastAsia="en-US"/>
        </w:rPr>
      </w:pPr>
    </w:p>
    <w:p w14:paraId="604302F8" w14:textId="77777777" w:rsidR="00CA5404" w:rsidRPr="00CA5404" w:rsidRDefault="00CA5404" w:rsidP="0003779F">
      <w:pPr>
        <w:keepNext/>
        <w:keepLines/>
        <w:spacing w:before="120" w:line="264" w:lineRule="auto"/>
        <w:jc w:val="both"/>
        <w:outlineLvl w:val="0"/>
        <w:rPr>
          <w:rFonts w:ascii="Century Gothic" w:hAnsi="Century Gothic"/>
          <w:b/>
          <w:color w:val="07147A"/>
          <w:sz w:val="22"/>
          <w:szCs w:val="22"/>
          <w:lang w:eastAsia="en-US"/>
        </w:rPr>
      </w:pPr>
      <w:r w:rsidRPr="00CA5404">
        <w:rPr>
          <w:rFonts w:ascii="Century Gothic" w:hAnsi="Century Gothic"/>
          <w:b/>
          <w:color w:val="07147A"/>
          <w:sz w:val="22"/>
          <w:szCs w:val="22"/>
          <w:lang w:eastAsia="en-US"/>
        </w:rPr>
        <w:t xml:space="preserve">Target Groups </w:t>
      </w:r>
    </w:p>
    <w:p w14:paraId="05D5D3F7" w14:textId="77777777" w:rsidR="00CA5404" w:rsidRPr="00CA5404" w:rsidRDefault="00CA5404" w:rsidP="0003779F">
      <w:pPr>
        <w:spacing w:before="120" w:line="264" w:lineRule="auto"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A5404">
        <w:rPr>
          <w:rFonts w:ascii="Century Gothic" w:eastAsia="Calibri" w:hAnsi="Century Gothic"/>
          <w:sz w:val="22"/>
          <w:szCs w:val="22"/>
          <w:lang w:eastAsia="en-US"/>
        </w:rPr>
        <w:t>Eligible Lead Partner and Partners registered and located in one of the Programme eligible regions:</w:t>
      </w:r>
    </w:p>
    <w:p w14:paraId="77316579" w14:textId="77777777" w:rsidR="00CA5404" w:rsidRPr="00CA5404" w:rsidRDefault="00CA5404" w:rsidP="0003779F">
      <w:pPr>
        <w:numPr>
          <w:ilvl w:val="0"/>
          <w:numId w:val="14"/>
        </w:numPr>
        <w:spacing w:before="120" w:line="264" w:lineRule="auto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A5404">
        <w:rPr>
          <w:rFonts w:ascii="Century Gothic" w:eastAsia="Calibri" w:hAnsi="Century Gothic"/>
          <w:sz w:val="22"/>
          <w:szCs w:val="22"/>
          <w:lang w:eastAsia="en-US"/>
        </w:rPr>
        <w:t>Local, regional and, if needed for the project purpose, national authorities</w:t>
      </w:r>
    </w:p>
    <w:p w14:paraId="3D0EBC62" w14:textId="77777777" w:rsidR="00CA5404" w:rsidRPr="00CA5404" w:rsidRDefault="00CA5404" w:rsidP="0003779F">
      <w:pPr>
        <w:numPr>
          <w:ilvl w:val="0"/>
          <w:numId w:val="14"/>
        </w:numPr>
        <w:spacing w:before="120" w:line="264" w:lineRule="auto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A5404">
        <w:rPr>
          <w:rFonts w:ascii="Century Gothic" w:eastAsia="Calibri" w:hAnsi="Century Gothic"/>
          <w:sz w:val="22"/>
          <w:szCs w:val="22"/>
          <w:lang w:eastAsia="en-US"/>
        </w:rPr>
        <w:t>Bodies governed by public law, such as state/regional owned institutes, state owned universities and educational institutions, tourism and regional development agencies, cultural and archaeological associations/institutions, nature parks and protected areas management bodies, research institutes</w:t>
      </w:r>
    </w:p>
    <w:p w14:paraId="0683BF2C" w14:textId="7862105A" w:rsidR="003A0DBC" w:rsidRPr="003A0DBC" w:rsidRDefault="00CA5404" w:rsidP="0003779F">
      <w:pPr>
        <w:numPr>
          <w:ilvl w:val="0"/>
          <w:numId w:val="14"/>
        </w:numPr>
        <w:spacing w:before="120" w:line="264" w:lineRule="auto"/>
        <w:contextualSpacing/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CA5404">
        <w:rPr>
          <w:rFonts w:ascii="Century Gothic" w:eastAsia="Calibri" w:hAnsi="Century Gothic"/>
          <w:sz w:val="22"/>
          <w:szCs w:val="22"/>
          <w:lang w:eastAsia="en-US"/>
        </w:rPr>
        <w:t>Non-profit organisations such as associations, unions, foundations, private universities if their legal status is of a non-profit organization, Euro regions, European Grouping of Territorial Cooperation.</w:t>
      </w:r>
    </w:p>
    <w:p w14:paraId="7F693B17" w14:textId="77777777" w:rsidR="005405E6" w:rsidRPr="005405E6" w:rsidRDefault="005405E6" w:rsidP="0003779F">
      <w:pPr>
        <w:keepNext/>
        <w:keepLines/>
        <w:spacing w:before="120" w:line="264" w:lineRule="auto"/>
        <w:jc w:val="both"/>
        <w:outlineLvl w:val="0"/>
        <w:rPr>
          <w:rFonts w:ascii="Century Gothic" w:hAnsi="Century Gothic"/>
          <w:b/>
          <w:color w:val="07147A"/>
          <w:sz w:val="10"/>
          <w:szCs w:val="10"/>
          <w:lang w:eastAsia="en-US"/>
        </w:rPr>
      </w:pPr>
    </w:p>
    <w:p w14:paraId="1D59BE2D" w14:textId="77777777" w:rsidR="00CA5404" w:rsidRPr="00CA5404" w:rsidRDefault="00CA5404" w:rsidP="0003779F">
      <w:pPr>
        <w:keepNext/>
        <w:keepLines/>
        <w:spacing w:before="120" w:line="264" w:lineRule="auto"/>
        <w:jc w:val="both"/>
        <w:outlineLvl w:val="0"/>
        <w:rPr>
          <w:rFonts w:ascii="Century Gothic" w:hAnsi="Century Gothic"/>
          <w:b/>
          <w:color w:val="07147A"/>
          <w:sz w:val="22"/>
          <w:szCs w:val="22"/>
          <w:lang w:eastAsia="en-US"/>
        </w:rPr>
      </w:pPr>
      <w:r w:rsidRPr="00CA5404">
        <w:rPr>
          <w:rFonts w:ascii="Century Gothic" w:hAnsi="Century Gothic"/>
          <w:b/>
          <w:color w:val="07147A"/>
          <w:sz w:val="22"/>
          <w:szCs w:val="22"/>
          <w:lang w:eastAsia="en-US"/>
        </w:rPr>
        <w:t xml:space="preserve">Timing </w:t>
      </w:r>
    </w:p>
    <w:p w14:paraId="16E18FCE" w14:textId="37F75BB0" w:rsidR="00CA5404" w:rsidRDefault="00CA5404" w:rsidP="0003779F">
      <w:pPr>
        <w:spacing w:before="120" w:line="264" w:lineRule="auto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CA5404">
        <w:rPr>
          <w:rFonts w:ascii="Century Gothic" w:eastAsia="Calibri" w:hAnsi="Century Gothic" w:cs="Arial"/>
          <w:sz w:val="22"/>
          <w:szCs w:val="22"/>
          <w:lang w:eastAsia="en-US"/>
        </w:rPr>
        <w:t xml:space="preserve">The </w:t>
      </w:r>
      <w:r w:rsidR="00714DB6">
        <w:rPr>
          <w:rFonts w:ascii="Century Gothic" w:eastAsia="Calibri" w:hAnsi="Century Gothic" w:cs="Arial"/>
          <w:sz w:val="22"/>
          <w:szCs w:val="22"/>
          <w:lang w:eastAsia="en-US"/>
        </w:rPr>
        <w:t>project preparation</w:t>
      </w:r>
      <w:r w:rsidR="00735BE0">
        <w:rPr>
          <w:rFonts w:ascii="Century Gothic" w:eastAsia="Calibri" w:hAnsi="Century Gothic" w:cs="Arial"/>
          <w:sz w:val="22"/>
          <w:szCs w:val="22"/>
          <w:lang w:eastAsia="en-US"/>
        </w:rPr>
        <w:t xml:space="preserve"> workshop</w:t>
      </w:r>
      <w:r w:rsidR="008A1370">
        <w:rPr>
          <w:rFonts w:ascii="Century Gothic" w:eastAsia="Calibri" w:hAnsi="Century Gothic" w:cs="Arial"/>
          <w:sz w:val="22"/>
          <w:szCs w:val="22"/>
          <w:lang w:eastAsia="en-US"/>
        </w:rPr>
        <w:t xml:space="preserve"> will be </w:t>
      </w:r>
      <w:r w:rsidRPr="00CA5404">
        <w:rPr>
          <w:rFonts w:ascii="Century Gothic" w:eastAsia="Calibri" w:hAnsi="Century Gothic" w:cs="Arial"/>
          <w:sz w:val="22"/>
          <w:szCs w:val="22"/>
          <w:lang w:eastAsia="en-US"/>
        </w:rPr>
        <w:t>one-day event</w:t>
      </w:r>
      <w:r w:rsidR="002721D6">
        <w:rPr>
          <w:rFonts w:ascii="Century Gothic" w:eastAsia="Calibri" w:hAnsi="Century Gothic" w:cs="Arial"/>
          <w:sz w:val="22"/>
          <w:szCs w:val="22"/>
          <w:lang w:eastAsia="en-US"/>
        </w:rPr>
        <w:t>.</w:t>
      </w:r>
      <w:r w:rsidR="0063578F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</w:p>
    <w:p w14:paraId="3A736C4F" w14:textId="77777777" w:rsidR="00AD6E3F" w:rsidRPr="00AD6E3F" w:rsidRDefault="00AD6E3F" w:rsidP="0003779F">
      <w:pPr>
        <w:spacing w:before="120" w:line="264" w:lineRule="auto"/>
        <w:jc w:val="both"/>
        <w:rPr>
          <w:rFonts w:ascii="Century Gothic" w:eastAsia="Calibri" w:hAnsi="Century Gothic" w:cs="Arial"/>
          <w:sz w:val="14"/>
          <w:szCs w:val="14"/>
          <w:lang w:eastAsia="en-US"/>
        </w:rPr>
      </w:pPr>
    </w:p>
    <w:p w14:paraId="665681F0" w14:textId="77777777" w:rsidR="00CA5404" w:rsidRPr="00CA5404" w:rsidRDefault="00CA5404" w:rsidP="00CA5404">
      <w:pPr>
        <w:keepNext/>
        <w:keepLines/>
        <w:spacing w:before="120" w:line="264" w:lineRule="auto"/>
        <w:outlineLvl w:val="0"/>
        <w:rPr>
          <w:rFonts w:ascii="Century Gothic" w:hAnsi="Century Gothic"/>
          <w:b/>
          <w:color w:val="07147A"/>
          <w:sz w:val="22"/>
          <w:szCs w:val="22"/>
          <w:lang w:eastAsia="en-US"/>
        </w:rPr>
      </w:pPr>
      <w:r w:rsidRPr="00CA5404">
        <w:rPr>
          <w:rFonts w:ascii="Century Gothic" w:hAnsi="Century Gothic"/>
          <w:b/>
          <w:color w:val="07147A"/>
          <w:sz w:val="22"/>
          <w:szCs w:val="22"/>
          <w:lang w:eastAsia="en-US"/>
        </w:rPr>
        <w:t>Training approach/ presenters</w:t>
      </w:r>
    </w:p>
    <w:p w14:paraId="1FC3C58E" w14:textId="6B712379" w:rsidR="00CA5404" w:rsidRDefault="00CA5404" w:rsidP="00CA5404">
      <w:pPr>
        <w:numPr>
          <w:ilvl w:val="0"/>
          <w:numId w:val="11"/>
        </w:numPr>
        <w:spacing w:before="120" w:line="264" w:lineRule="auto"/>
        <w:ind w:left="714" w:hanging="357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CA5404">
        <w:rPr>
          <w:rFonts w:ascii="Century Gothic" w:hAnsi="Century Gothic" w:cs="Arial"/>
          <w:sz w:val="22"/>
          <w:szCs w:val="22"/>
          <w:lang w:val="en-US" w:eastAsia="en-US"/>
        </w:rPr>
        <w:t xml:space="preserve">Participants </w:t>
      </w:r>
      <w:r w:rsidR="00790BC2">
        <w:rPr>
          <w:rFonts w:ascii="Century Gothic" w:hAnsi="Century Gothic" w:cs="Arial"/>
          <w:sz w:val="22"/>
          <w:szCs w:val="22"/>
          <w:lang w:val="en-US" w:eastAsia="en-US"/>
        </w:rPr>
        <w:t>are</w:t>
      </w:r>
      <w:r w:rsidRPr="00CA5404">
        <w:rPr>
          <w:rFonts w:ascii="Century Gothic" w:hAnsi="Century Gothic" w:cs="Arial"/>
          <w:sz w:val="22"/>
          <w:szCs w:val="22"/>
          <w:lang w:val="en-US" w:eastAsia="en-US"/>
        </w:rPr>
        <w:t xml:space="preserve"> required to pre-register and complete a short survey of expectations for the event so these can be addressed during the event</w:t>
      </w:r>
      <w:r w:rsidR="00FD1D75">
        <w:rPr>
          <w:rFonts w:ascii="Century Gothic" w:hAnsi="Century Gothic" w:cs="Arial"/>
          <w:sz w:val="22"/>
          <w:szCs w:val="22"/>
          <w:lang w:val="en-US" w:eastAsia="en-US"/>
        </w:rPr>
        <w:t>. They are also requested to indicate whether they have previous ENPI CBC experience,</w:t>
      </w:r>
      <w:r w:rsidRPr="00CA5404">
        <w:rPr>
          <w:rFonts w:ascii="Century Gothic" w:hAnsi="Century Gothic" w:cs="Arial"/>
          <w:sz w:val="22"/>
          <w:szCs w:val="22"/>
          <w:lang w:val="en-US" w:eastAsia="en-US"/>
        </w:rPr>
        <w:t xml:space="preserve"> </w:t>
      </w:r>
      <w:r w:rsidR="00FD1D75">
        <w:rPr>
          <w:rFonts w:ascii="Century Gothic" w:hAnsi="Century Gothic" w:cs="Arial"/>
          <w:sz w:val="22"/>
          <w:szCs w:val="22"/>
          <w:lang w:val="en-US" w:eastAsia="en-US"/>
        </w:rPr>
        <w:t>so as to adapt the level of commenting and the capacity building sessions to participants</w:t>
      </w:r>
      <w:r w:rsidR="00B50FD5">
        <w:rPr>
          <w:rFonts w:ascii="Century Gothic" w:hAnsi="Century Gothic" w:cs="Arial"/>
          <w:sz w:val="22"/>
          <w:szCs w:val="22"/>
          <w:lang w:val="en-US" w:eastAsia="en-US"/>
        </w:rPr>
        <w:t>’</w:t>
      </w:r>
      <w:r w:rsidR="00FD1D75">
        <w:rPr>
          <w:rFonts w:ascii="Century Gothic" w:hAnsi="Century Gothic" w:cs="Arial"/>
          <w:sz w:val="22"/>
          <w:szCs w:val="22"/>
          <w:lang w:val="en-US" w:eastAsia="en-US"/>
        </w:rPr>
        <w:t xml:space="preserve"> experience.</w:t>
      </w:r>
    </w:p>
    <w:p w14:paraId="173B430D" w14:textId="6FCC0C1A" w:rsidR="00746CA7" w:rsidRDefault="0012677F" w:rsidP="0012677F">
      <w:pPr>
        <w:numPr>
          <w:ilvl w:val="0"/>
          <w:numId w:val="11"/>
        </w:numPr>
        <w:spacing w:before="120" w:line="264" w:lineRule="auto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>
        <w:rPr>
          <w:rFonts w:ascii="Century Gothic" w:hAnsi="Century Gothic" w:cs="Arial"/>
          <w:sz w:val="22"/>
          <w:szCs w:val="22"/>
          <w:lang w:val="en-US" w:eastAsia="en-US"/>
        </w:rPr>
        <w:t>Participants are required to go through the Guidelines for Applicants and its annexes available on the Programme website (</w:t>
      </w:r>
      <w:hyperlink r:id="rId8" w:history="1">
        <w:r w:rsidRPr="00E75C0C">
          <w:rPr>
            <w:rStyle w:val="Kpr"/>
            <w:rFonts w:ascii="Century Gothic" w:hAnsi="Century Gothic" w:cs="Arial"/>
            <w:sz w:val="22"/>
            <w:szCs w:val="22"/>
            <w:lang w:val="en-US" w:eastAsia="en-US"/>
          </w:rPr>
          <w:t>https://blacksea-cbc</w:t>
        </w:r>
      </w:hyperlink>
      <w:r>
        <w:rPr>
          <w:rFonts w:ascii="Century Gothic" w:hAnsi="Century Gothic" w:cs="Arial"/>
          <w:sz w:val="22"/>
          <w:szCs w:val="22"/>
          <w:lang w:val="en-US" w:eastAsia="en-US"/>
        </w:rPr>
        <w:t xml:space="preserve">), </w:t>
      </w:r>
      <w:r w:rsidRPr="0012677F">
        <w:rPr>
          <w:rFonts w:ascii="Century Gothic" w:hAnsi="Century Gothic" w:cs="Arial"/>
          <w:sz w:val="22"/>
          <w:szCs w:val="22"/>
          <w:lang w:val="en-US" w:eastAsia="en-US"/>
        </w:rPr>
        <w:t>so they can have</w:t>
      </w:r>
      <w:r>
        <w:rPr>
          <w:rFonts w:ascii="Century Gothic" w:hAnsi="Century Gothic" w:cs="Arial"/>
          <w:sz w:val="22"/>
          <w:szCs w:val="22"/>
          <w:lang w:val="en-US" w:eastAsia="en-US"/>
        </w:rPr>
        <w:t xml:space="preserve"> some concrete questions on the eligibility requirements, </w:t>
      </w:r>
      <w:r w:rsidRPr="0012677F">
        <w:rPr>
          <w:rFonts w:ascii="Century Gothic" w:hAnsi="Century Gothic" w:cs="Arial"/>
          <w:sz w:val="22"/>
          <w:szCs w:val="22"/>
          <w:lang w:val="en-US" w:eastAsia="en-US"/>
        </w:rPr>
        <w:t xml:space="preserve">use of the </w:t>
      </w:r>
      <w:r>
        <w:rPr>
          <w:rFonts w:ascii="Century Gothic" w:hAnsi="Century Gothic" w:cs="Arial"/>
          <w:sz w:val="22"/>
          <w:szCs w:val="22"/>
          <w:lang w:val="en-US" w:eastAsia="en-US"/>
        </w:rPr>
        <w:t>Programme electronic Monitoring System (eMS)</w:t>
      </w:r>
      <w:r w:rsidR="00746CA7">
        <w:rPr>
          <w:rFonts w:ascii="Century Gothic" w:hAnsi="Century Gothic" w:cs="Arial"/>
          <w:sz w:val="22"/>
          <w:szCs w:val="22"/>
          <w:lang w:val="en-US" w:eastAsia="en-US"/>
        </w:rPr>
        <w:t xml:space="preserve">, etc. They are also requested to register and use eMS ahead of the training, so they can have some concrete </w:t>
      </w:r>
      <w:r w:rsidR="00746CA7">
        <w:rPr>
          <w:rFonts w:ascii="Century Gothic" w:hAnsi="Century Gothic" w:cs="Arial"/>
          <w:sz w:val="22"/>
          <w:szCs w:val="22"/>
          <w:lang w:val="en-US" w:eastAsia="en-US"/>
        </w:rPr>
        <w:lastRenderedPageBreak/>
        <w:t>questions on the use of the software and bring their computer for the practical exercise.</w:t>
      </w:r>
    </w:p>
    <w:p w14:paraId="70593D60" w14:textId="63167F8F" w:rsidR="001D664E" w:rsidRPr="00CA5404" w:rsidRDefault="001D664E" w:rsidP="002E22EF">
      <w:pPr>
        <w:numPr>
          <w:ilvl w:val="0"/>
          <w:numId w:val="11"/>
        </w:numPr>
        <w:spacing w:before="120" w:line="264" w:lineRule="auto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>
        <w:rPr>
          <w:rFonts w:ascii="Century Gothic" w:hAnsi="Century Gothic" w:cs="Arial"/>
          <w:sz w:val="22"/>
          <w:szCs w:val="22"/>
          <w:lang w:val="en-US" w:eastAsia="en-US"/>
        </w:rPr>
        <w:t xml:space="preserve">Participants are required to go through the materials of the events delivered in 2017, </w:t>
      </w:r>
      <w:r w:rsidR="002E22EF" w:rsidRPr="002E22EF">
        <w:rPr>
          <w:rFonts w:ascii="Century Gothic" w:hAnsi="Century Gothic" w:cs="Arial"/>
          <w:sz w:val="22"/>
          <w:szCs w:val="22"/>
          <w:lang w:val="en-US" w:eastAsia="en-US"/>
        </w:rPr>
        <w:t xml:space="preserve">available in all national languages, to build a basic understanding on the programme that is expected for this training on the second call </w:t>
      </w:r>
      <w:r w:rsidR="00FA0B0E">
        <w:rPr>
          <w:rFonts w:ascii="Century Gothic" w:hAnsi="Century Gothic" w:cs="Arial"/>
          <w:sz w:val="22"/>
          <w:szCs w:val="22"/>
          <w:lang w:val="en-US" w:eastAsia="en-US"/>
        </w:rPr>
        <w:t>(</w:t>
      </w:r>
      <w:hyperlink r:id="rId9" w:history="1">
        <w:r w:rsidR="0081289F" w:rsidRPr="009F133D">
          <w:rPr>
            <w:rStyle w:val="Kpr"/>
            <w:rFonts w:ascii="Century Gothic" w:hAnsi="Century Gothic" w:cs="Arial"/>
            <w:sz w:val="22"/>
            <w:szCs w:val="22"/>
            <w:lang w:val="en-US" w:eastAsia="en-US"/>
          </w:rPr>
          <w:t>https://www.goforenicbc.eu/</w:t>
        </w:r>
      </w:hyperlink>
      <w:r w:rsidR="002E22EF">
        <w:rPr>
          <w:rStyle w:val="Kpr"/>
          <w:rFonts w:ascii="Century Gothic" w:hAnsi="Century Gothic" w:cs="Arial"/>
          <w:sz w:val="22"/>
          <w:szCs w:val="22"/>
          <w:lang w:val="en-US" w:eastAsia="en-US"/>
        </w:rPr>
        <w:t xml:space="preserve">  </w:t>
      </w:r>
      <w:r w:rsidR="002E22EF" w:rsidRPr="002E22EF">
        <w:rPr>
          <w:rFonts w:ascii="Century Gothic" w:hAnsi="Century Gothic" w:cs="Arial"/>
          <w:sz w:val="22"/>
          <w:szCs w:val="22"/>
          <w:lang w:val="en-US" w:eastAsia="en-US"/>
        </w:rPr>
        <w:t>click on “project development” then on “training material”</w:t>
      </w:r>
      <w:r w:rsidR="00FA0B0E">
        <w:rPr>
          <w:rFonts w:ascii="Century Gothic" w:hAnsi="Century Gothic" w:cs="Arial"/>
          <w:sz w:val="22"/>
          <w:szCs w:val="22"/>
          <w:lang w:val="en-US" w:eastAsia="en-US"/>
        </w:rPr>
        <w:t>)</w:t>
      </w:r>
      <w:r>
        <w:rPr>
          <w:rFonts w:ascii="Century Gothic" w:hAnsi="Century Gothic" w:cs="Arial"/>
          <w:sz w:val="22"/>
          <w:szCs w:val="22"/>
          <w:lang w:val="en-US" w:eastAsia="en-US"/>
        </w:rPr>
        <w:t xml:space="preserve">. </w:t>
      </w:r>
    </w:p>
    <w:p w14:paraId="514FDAF3" w14:textId="71287EB7" w:rsidR="00746CA7" w:rsidRDefault="00E9719A" w:rsidP="002E22EF">
      <w:pPr>
        <w:numPr>
          <w:ilvl w:val="0"/>
          <w:numId w:val="11"/>
        </w:numPr>
        <w:spacing w:before="120" w:line="264" w:lineRule="auto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The </w:t>
      </w:r>
      <w:r w:rsidR="00DA6800" w:rsidRPr="001D664E">
        <w:rPr>
          <w:rFonts w:ascii="Century Gothic" w:hAnsi="Century Gothic" w:cs="Arial"/>
          <w:sz w:val="22"/>
          <w:szCs w:val="22"/>
          <w:lang w:val="en-US" w:eastAsia="en-US"/>
        </w:rPr>
        <w:t>MA/</w:t>
      </w:r>
      <w:r w:rsidR="006A39E5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JTS </w:t>
      </w:r>
      <w:r w:rsidR="00DA6800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will provide 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>presentation</w:t>
      </w:r>
      <w:r w:rsidRPr="001D664E">
        <w:rPr>
          <w:rFonts w:ascii="Century Gothic" w:hAnsi="Century Gothic" w:cs="Arial"/>
          <w:sz w:val="22"/>
          <w:szCs w:val="22"/>
          <w:lang w:val="en-US" w:eastAsia="en-US"/>
        </w:rPr>
        <w:t>s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on key </w:t>
      </w:r>
      <w:r w:rsidR="002851D3">
        <w:rPr>
          <w:rFonts w:ascii="Century Gothic" w:hAnsi="Century Gothic" w:cs="Arial"/>
          <w:sz w:val="22"/>
          <w:szCs w:val="22"/>
          <w:lang w:val="en-US" w:eastAsia="en-US"/>
        </w:rPr>
        <w:t xml:space="preserve">elements of assessment grid and key 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>eligibility issues</w:t>
      </w:r>
      <w:r w:rsidR="002E22EF" w:rsidRPr="002E22EF">
        <w:rPr>
          <w:rFonts w:ascii="Century Gothic" w:hAnsi="Century Gothic" w:cs="Arial"/>
          <w:sz w:val="22"/>
          <w:szCs w:val="22"/>
          <w:lang w:val="en-US" w:eastAsia="en-US"/>
        </w:rPr>
        <w:t>, focusing on the issues that created difficulties or were poorly understood by applicants in the first call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. </w:t>
      </w:r>
    </w:p>
    <w:p w14:paraId="0C2009EF" w14:textId="7F8F7823" w:rsidR="00697F56" w:rsidRDefault="001D664E" w:rsidP="002E22EF">
      <w:pPr>
        <w:numPr>
          <w:ilvl w:val="0"/>
          <w:numId w:val="11"/>
        </w:numPr>
        <w:spacing w:before="120" w:line="264" w:lineRule="auto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>
        <w:rPr>
          <w:rFonts w:ascii="Century Gothic" w:hAnsi="Century Gothic" w:cs="Arial"/>
          <w:sz w:val="22"/>
          <w:szCs w:val="22"/>
          <w:lang w:val="en-US" w:eastAsia="en-US"/>
        </w:rPr>
        <w:t>C</w:t>
      </w:r>
      <w:r w:rsidR="006E74BF" w:rsidRPr="001D664E">
        <w:rPr>
          <w:rFonts w:ascii="Century Gothic" w:hAnsi="Century Gothic" w:cs="Arial"/>
          <w:sz w:val="22"/>
          <w:szCs w:val="22"/>
          <w:lang w:val="en-US" w:eastAsia="en-US"/>
        </w:rPr>
        <w:t>onsidering it is expected</w:t>
      </w:r>
      <w:r w:rsidR="00D94190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many or</w:t>
      </w:r>
      <w:r w:rsidR="006E74BF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</w:t>
      </w:r>
      <w:r w:rsidR="00D94190" w:rsidRPr="001D664E">
        <w:rPr>
          <w:rFonts w:ascii="Century Gothic" w:hAnsi="Century Gothic" w:cs="Arial"/>
          <w:sz w:val="22"/>
          <w:szCs w:val="22"/>
          <w:lang w:val="en-US" w:eastAsia="en-US"/>
        </w:rPr>
        <w:t>a majority of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participants will be familiar with the call conditions, informative sessions will </w:t>
      </w:r>
      <w:r w:rsidR="00D94190" w:rsidRPr="001D664E">
        <w:rPr>
          <w:rFonts w:ascii="Century Gothic" w:hAnsi="Century Gothic" w:cs="Arial"/>
          <w:sz w:val="22"/>
          <w:szCs w:val="22"/>
          <w:lang w:val="en-US" w:eastAsia="en-US"/>
        </w:rPr>
        <w:t>mostly take the form of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interactive </w:t>
      </w:r>
      <w:r w:rsidR="00A87912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exchanges through 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>questions/answers</w:t>
      </w:r>
      <w:r w:rsidR="00D94190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so as to</w:t>
      </w:r>
      <w:r w:rsidR="00A87912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provide</w:t>
      </w:r>
      <w:r w:rsidR="0041738E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only the clarifications that are</w:t>
      </w:r>
      <w:r w:rsidR="00665C55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useful to participants in developing further their proposal. </w:t>
      </w:r>
    </w:p>
    <w:p w14:paraId="16F31847" w14:textId="399236A8" w:rsidR="001D664E" w:rsidRDefault="00E77E30" w:rsidP="001D664E">
      <w:pPr>
        <w:numPr>
          <w:ilvl w:val="0"/>
          <w:numId w:val="11"/>
        </w:numPr>
        <w:spacing w:before="120" w:line="264" w:lineRule="auto"/>
        <w:ind w:left="714" w:hanging="357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1D664E">
        <w:rPr>
          <w:rFonts w:ascii="Century Gothic" w:hAnsi="Century Gothic" w:cs="Arial"/>
          <w:sz w:val="22"/>
          <w:szCs w:val="22"/>
          <w:lang w:val="en-US" w:eastAsia="en-US"/>
        </w:rPr>
        <w:t>The MA/JTS will also present online the eMS application procedures and forms.</w:t>
      </w:r>
      <w:r w:rsidR="00697F56">
        <w:rPr>
          <w:rFonts w:ascii="Century Gothic" w:hAnsi="Century Gothic" w:cs="Arial"/>
          <w:sz w:val="22"/>
          <w:szCs w:val="22"/>
          <w:lang w:val="en-US" w:eastAsia="en-US"/>
        </w:rPr>
        <w:t xml:space="preserve"> </w:t>
      </w:r>
    </w:p>
    <w:p w14:paraId="5F798D9E" w14:textId="6321E226" w:rsidR="001D664E" w:rsidRDefault="00A87912" w:rsidP="002E22EF">
      <w:pPr>
        <w:numPr>
          <w:ilvl w:val="0"/>
          <w:numId w:val="11"/>
        </w:numPr>
        <w:spacing w:before="120" w:line="264" w:lineRule="auto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TESIM experts will facilitate the Q/A sessions and provide further capacity building sessions </w:t>
      </w:r>
      <w:r w:rsidR="00AF47C9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focusing </w:t>
      </w:r>
      <w:r w:rsidRPr="001D664E">
        <w:rPr>
          <w:rFonts w:ascii="Century Gothic" w:hAnsi="Century Gothic" w:cs="Arial"/>
          <w:sz w:val="22"/>
          <w:szCs w:val="22"/>
          <w:lang w:val="en-US" w:eastAsia="en-US"/>
        </w:rPr>
        <w:t>on the development of project intervention logic, work</w:t>
      </w:r>
      <w:r w:rsidR="00AF47C9" w:rsidRPr="001D664E">
        <w:rPr>
          <w:rFonts w:ascii="Century Gothic" w:hAnsi="Century Gothic" w:cs="Arial"/>
          <w:sz w:val="22"/>
          <w:szCs w:val="22"/>
          <w:lang w:val="en-US" w:eastAsia="en-US"/>
        </w:rPr>
        <w:t>-</w:t>
      </w:r>
      <w:r w:rsidRPr="001D664E">
        <w:rPr>
          <w:rFonts w:ascii="Century Gothic" w:hAnsi="Century Gothic" w:cs="Arial"/>
          <w:sz w:val="22"/>
          <w:szCs w:val="22"/>
          <w:lang w:val="en-US" w:eastAsia="en-US"/>
        </w:rPr>
        <w:t>plan and budget</w:t>
      </w:r>
      <w:r w:rsidR="00484584" w:rsidRPr="001D664E">
        <w:rPr>
          <w:rFonts w:ascii="Century Gothic" w:hAnsi="Century Gothic" w:cs="Arial"/>
          <w:sz w:val="22"/>
          <w:szCs w:val="22"/>
          <w:lang w:val="en-US" w:eastAsia="en-US"/>
        </w:rPr>
        <w:t>, that will include some practical work on project proposals</w:t>
      </w:r>
      <w:r w:rsidR="002E22EF">
        <w:rPr>
          <w:rFonts w:ascii="Century Gothic" w:hAnsi="Century Gothic" w:cs="Arial"/>
          <w:sz w:val="22"/>
          <w:szCs w:val="22"/>
          <w:lang w:val="en-US" w:eastAsia="en-US"/>
        </w:rPr>
        <w:t>,</w:t>
      </w:r>
      <w:r w:rsidR="00484584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interventions from experienced project partners</w:t>
      </w:r>
      <w:r w:rsidR="002E22EF" w:rsidRPr="002E22EF">
        <w:t xml:space="preserve"> </w:t>
      </w:r>
      <w:r w:rsidR="002E22EF" w:rsidRPr="002E22EF">
        <w:rPr>
          <w:rFonts w:ascii="Century Gothic" w:hAnsi="Century Gothic" w:cs="Arial"/>
          <w:sz w:val="22"/>
          <w:szCs w:val="22"/>
          <w:lang w:val="en-US" w:eastAsia="en-US"/>
        </w:rPr>
        <w:t>and links to TESIM online training available for applicants</w:t>
      </w:r>
      <w:r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. </w:t>
      </w:r>
    </w:p>
    <w:p w14:paraId="6EB099F9" w14:textId="092E777C" w:rsidR="00746CA7" w:rsidRDefault="00484584" w:rsidP="001D664E">
      <w:pPr>
        <w:numPr>
          <w:ilvl w:val="0"/>
          <w:numId w:val="11"/>
        </w:numPr>
        <w:spacing w:before="120" w:line="264" w:lineRule="auto"/>
        <w:ind w:left="714" w:hanging="357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1D664E">
        <w:rPr>
          <w:rFonts w:ascii="Century Gothic" w:hAnsi="Century Gothic" w:cs="Arial"/>
          <w:sz w:val="22"/>
          <w:szCs w:val="22"/>
          <w:lang w:val="en-US" w:eastAsia="en-US"/>
        </w:rPr>
        <w:t>Contributions</w:t>
      </w:r>
      <w:r w:rsidR="00DC2F9F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will </w:t>
      </w:r>
      <w:r w:rsidR="00277282" w:rsidRPr="001D664E">
        <w:rPr>
          <w:rFonts w:ascii="Century Gothic" w:hAnsi="Century Gothic" w:cs="Arial"/>
          <w:sz w:val="22"/>
          <w:szCs w:val="22"/>
          <w:lang w:val="en-US" w:eastAsia="en-US"/>
        </w:rPr>
        <w:t>be made by representatives of National Authority</w:t>
      </w:r>
      <w:r w:rsidR="009B560C">
        <w:rPr>
          <w:rFonts w:ascii="Century Gothic" w:hAnsi="Century Gothic" w:cs="Arial"/>
          <w:sz w:val="22"/>
          <w:szCs w:val="22"/>
          <w:lang w:val="en-US" w:eastAsia="en-US"/>
        </w:rPr>
        <w:t xml:space="preserve"> </w:t>
      </w:r>
      <w:r w:rsidR="00277282" w:rsidRPr="001D664E">
        <w:rPr>
          <w:rFonts w:ascii="Century Gothic" w:hAnsi="Century Gothic" w:cs="Arial"/>
          <w:sz w:val="22"/>
          <w:szCs w:val="22"/>
          <w:lang w:val="en-US" w:eastAsia="en-US"/>
        </w:rPr>
        <w:t>and in some cases EU Delegation</w:t>
      </w:r>
      <w:r w:rsidR="00922A10" w:rsidRPr="001D664E">
        <w:rPr>
          <w:rFonts w:ascii="Century Gothic" w:hAnsi="Century Gothic" w:cs="Arial"/>
          <w:sz w:val="22"/>
          <w:szCs w:val="22"/>
          <w:lang w:val="en-US" w:eastAsia="en-US"/>
        </w:rPr>
        <w:t>, in particular on possible synergies with other initiatives</w:t>
      </w:r>
      <w:r w:rsidR="00277282" w:rsidRPr="001D664E">
        <w:rPr>
          <w:rFonts w:ascii="Century Gothic" w:hAnsi="Century Gothic" w:cs="Arial"/>
          <w:sz w:val="22"/>
          <w:szCs w:val="22"/>
          <w:lang w:val="en-US" w:eastAsia="en-US"/>
        </w:rPr>
        <w:t>.</w:t>
      </w:r>
    </w:p>
    <w:p w14:paraId="4388051C" w14:textId="56AA8BC3" w:rsidR="00922A10" w:rsidRPr="001D664E" w:rsidRDefault="0041738E" w:rsidP="001D664E">
      <w:pPr>
        <w:numPr>
          <w:ilvl w:val="0"/>
          <w:numId w:val="11"/>
        </w:numPr>
        <w:spacing w:before="120" w:line="264" w:lineRule="auto"/>
        <w:ind w:left="714" w:hanging="357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National Authority </w:t>
      </w:r>
      <w:r w:rsidR="00DC2F9F" w:rsidRPr="001D664E">
        <w:rPr>
          <w:rFonts w:ascii="Century Gothic" w:hAnsi="Century Gothic" w:cs="Arial"/>
          <w:sz w:val="22"/>
          <w:szCs w:val="22"/>
          <w:lang w:val="en-US" w:eastAsia="en-US"/>
        </w:rPr>
        <w:t>are also</w:t>
      </w:r>
      <w:r w:rsidR="00922A10" w:rsidRPr="001D664E">
        <w:rPr>
          <w:rFonts w:ascii="Century Gothic" w:hAnsi="Century Gothic" w:cs="Arial"/>
          <w:sz w:val="22"/>
          <w:szCs w:val="22"/>
          <w:lang w:val="en-US" w:eastAsia="en-US"/>
        </w:rPr>
        <w:t xml:space="preserve"> expected to clarify national requirements to take into account for project preparation/implementation.</w:t>
      </w:r>
    </w:p>
    <w:p w14:paraId="0DDBC6FE" w14:textId="77777777" w:rsidR="00484584" w:rsidRPr="00484584" w:rsidRDefault="00484584" w:rsidP="00700D5A">
      <w:pPr>
        <w:numPr>
          <w:ilvl w:val="0"/>
          <w:numId w:val="11"/>
        </w:numPr>
        <w:spacing w:before="120" w:line="264" w:lineRule="auto"/>
        <w:ind w:left="714" w:hanging="357"/>
        <w:contextualSpacing/>
        <w:jc w:val="both"/>
        <w:rPr>
          <w:rFonts w:ascii="Century Gothic" w:hAnsi="Century Gothic" w:cs="Arial"/>
          <w:sz w:val="22"/>
          <w:szCs w:val="22"/>
          <w:lang w:val="en-US" w:eastAsia="en-US"/>
        </w:rPr>
      </w:pPr>
      <w:r w:rsidRPr="00CA5404">
        <w:rPr>
          <w:rFonts w:ascii="Century Gothic" w:hAnsi="Century Gothic" w:cs="Arial"/>
          <w:sz w:val="22"/>
          <w:szCs w:val="22"/>
          <w:lang w:val="en-US" w:eastAsia="en-US"/>
        </w:rPr>
        <w:t>With the permission of the participants, the participant list will be uploaded to the programme website and those taking part will b</w:t>
      </w:r>
      <w:r>
        <w:rPr>
          <w:rFonts w:ascii="Century Gothic" w:hAnsi="Century Gothic" w:cs="Arial"/>
          <w:sz w:val="22"/>
          <w:szCs w:val="22"/>
          <w:lang w:val="en-US" w:eastAsia="en-US"/>
        </w:rPr>
        <w:t>e added to the project database.</w:t>
      </w:r>
    </w:p>
    <w:p w14:paraId="2820D017" w14:textId="77777777" w:rsidR="00484584" w:rsidRPr="00CA5404" w:rsidRDefault="00484584" w:rsidP="00484584">
      <w:pPr>
        <w:spacing w:before="120" w:line="264" w:lineRule="auto"/>
        <w:ind w:left="714"/>
        <w:contextualSpacing/>
        <w:rPr>
          <w:rFonts w:ascii="Century Gothic" w:hAnsi="Century Gothic" w:cs="Arial"/>
          <w:sz w:val="22"/>
          <w:szCs w:val="22"/>
          <w:lang w:val="en-US" w:eastAsia="en-US"/>
        </w:rPr>
      </w:pPr>
    </w:p>
    <w:p w14:paraId="57C25D6D" w14:textId="77777777" w:rsidR="00CA5404" w:rsidRPr="00CA5404" w:rsidRDefault="00CA5404" w:rsidP="00CA5404">
      <w:pPr>
        <w:spacing w:before="120" w:line="264" w:lineRule="auto"/>
        <w:ind w:left="357"/>
        <w:contextualSpacing/>
        <w:rPr>
          <w:rFonts w:ascii="Century Gothic" w:hAnsi="Century Gothic" w:cs="Arial"/>
          <w:sz w:val="22"/>
          <w:szCs w:val="22"/>
          <w:lang w:val="en-US" w:eastAsia="en-US"/>
        </w:rPr>
      </w:pPr>
    </w:p>
    <w:p w14:paraId="73EFA8AF" w14:textId="77777777" w:rsidR="002F3C09" w:rsidRDefault="002F3C09" w:rsidP="00B41EF6">
      <w:pPr>
        <w:pStyle w:val="KonuBal"/>
        <w:spacing w:before="120"/>
        <w:rPr>
          <w:rFonts w:ascii="Century Gothic" w:hAnsi="Century Gothic"/>
          <w:color w:val="07147A"/>
          <w:sz w:val="24"/>
          <w:szCs w:val="24"/>
        </w:rPr>
      </w:pPr>
    </w:p>
    <w:p w14:paraId="4C274646" w14:textId="77777777" w:rsidR="002F3C09" w:rsidRDefault="002F3C09" w:rsidP="00B41EF6">
      <w:pPr>
        <w:pStyle w:val="KonuBal"/>
        <w:spacing w:before="120"/>
        <w:rPr>
          <w:rFonts w:ascii="Century Gothic" w:hAnsi="Century Gothic"/>
          <w:color w:val="07147A"/>
          <w:sz w:val="24"/>
          <w:szCs w:val="24"/>
        </w:rPr>
      </w:pPr>
    </w:p>
    <w:p w14:paraId="19BFB948" w14:textId="77777777" w:rsidR="002F3C09" w:rsidRDefault="002F3C09" w:rsidP="00B41EF6">
      <w:pPr>
        <w:pStyle w:val="KonuBal"/>
        <w:spacing w:before="120"/>
        <w:rPr>
          <w:rFonts w:ascii="Century Gothic" w:hAnsi="Century Gothic"/>
          <w:color w:val="07147A"/>
          <w:sz w:val="24"/>
          <w:szCs w:val="24"/>
        </w:rPr>
      </w:pPr>
    </w:p>
    <w:p w14:paraId="598B2B21" w14:textId="08ED64AD" w:rsidR="00392FA3" w:rsidRPr="00B41EF6" w:rsidRDefault="0016746F" w:rsidP="002A7442">
      <w:pPr>
        <w:pStyle w:val="KonuBal"/>
        <w:spacing w:before="120"/>
        <w:rPr>
          <w:rFonts w:ascii="Century Gothic" w:hAnsi="Century Gothic"/>
          <w:color w:val="07147A"/>
          <w:sz w:val="24"/>
          <w:szCs w:val="24"/>
        </w:rPr>
      </w:pPr>
      <w:r>
        <w:rPr>
          <w:rFonts w:ascii="Century Gothic" w:hAnsi="Century Gothic"/>
          <w:b w:val="0"/>
          <w:color w:val="07147A"/>
          <w:sz w:val="24"/>
          <w:szCs w:val="24"/>
        </w:rPr>
        <w:br w:type="column"/>
      </w:r>
      <w:r w:rsidR="00392FA3" w:rsidRPr="00B41EF6">
        <w:rPr>
          <w:rFonts w:ascii="Century Gothic" w:hAnsi="Century Gothic"/>
          <w:color w:val="07147A"/>
          <w:sz w:val="24"/>
          <w:szCs w:val="24"/>
        </w:rPr>
        <w:lastRenderedPageBreak/>
        <w:t>Project preparation workshop</w:t>
      </w:r>
    </w:p>
    <w:p w14:paraId="4B027145" w14:textId="77777777" w:rsidR="00392FA3" w:rsidRDefault="00392FA3" w:rsidP="00392FA3">
      <w:pPr>
        <w:jc w:val="center"/>
        <w:rPr>
          <w:rFonts w:ascii="Century Gothic" w:hAnsi="Century Gothic"/>
          <w:b/>
          <w:color w:val="5A5A5A"/>
          <w:spacing w:val="15"/>
          <w:sz w:val="22"/>
          <w:szCs w:val="22"/>
        </w:rPr>
      </w:pPr>
      <w:r w:rsidRPr="00F20FE8">
        <w:rPr>
          <w:rFonts w:ascii="Century Gothic" w:hAnsi="Century Gothic"/>
          <w:b/>
          <w:color w:val="5A5A5A"/>
          <w:spacing w:val="15"/>
          <w:sz w:val="22"/>
          <w:szCs w:val="22"/>
        </w:rPr>
        <w:t>Black Sea Basin ENI CBC Programme 2014-2020</w:t>
      </w:r>
    </w:p>
    <w:p w14:paraId="0EE3DD85" w14:textId="47DA104F" w:rsidR="00F437FD" w:rsidRDefault="00F437FD" w:rsidP="00E44C27">
      <w:pPr>
        <w:pStyle w:val="AltBilgi"/>
        <w:spacing w:before="120"/>
        <w:rPr>
          <w:rFonts w:ascii="Arial" w:hAnsi="Arial" w:cs="Arial"/>
          <w:i/>
          <w:sz w:val="20"/>
        </w:rPr>
      </w:pPr>
    </w:p>
    <w:tbl>
      <w:tblPr>
        <w:tblpPr w:leftFromText="180" w:rightFromText="180" w:vertAnchor="text" w:tblpX="-318" w:tblpY="1"/>
        <w:tblOverlap w:val="never"/>
        <w:tblW w:w="9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59"/>
        <w:gridCol w:w="1559"/>
        <w:gridCol w:w="7253"/>
      </w:tblGrid>
      <w:tr w:rsidR="005F127F" w:rsidRPr="00213C55" w14:paraId="712E5B10" w14:textId="64E98E7D" w:rsidTr="005F127F">
        <w:trPr>
          <w:tblHeader/>
        </w:trPr>
        <w:tc>
          <w:tcPr>
            <w:tcW w:w="959" w:type="dxa"/>
            <w:shd w:val="clear" w:color="auto" w:fill="751D70"/>
            <w:vAlign w:val="center"/>
          </w:tcPr>
          <w:p w14:paraId="0455AAAB" w14:textId="77777777" w:rsidR="005F127F" w:rsidRPr="00C86677" w:rsidRDefault="005F127F" w:rsidP="00CD2FB4">
            <w:pPr>
              <w:pStyle w:val="Balk1"/>
              <w:ind w:left="0" w:firstLine="0"/>
              <w:jc w:val="center"/>
              <w:rPr>
                <w:rFonts w:ascii="Century Gothic" w:eastAsia="Calibri" w:hAnsi="Century Gothic"/>
                <w:i w:val="0"/>
                <w:sz w:val="22"/>
                <w:szCs w:val="22"/>
              </w:rPr>
            </w:pPr>
            <w:r w:rsidRPr="00C86677">
              <w:rPr>
                <w:rFonts w:ascii="Century Gothic" w:eastAsia="Calibri" w:hAnsi="Century Gothic"/>
                <w:b/>
                <w:i w:val="0"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559" w:type="dxa"/>
            <w:shd w:val="clear" w:color="auto" w:fill="751D70"/>
            <w:vAlign w:val="center"/>
          </w:tcPr>
          <w:p w14:paraId="6581184B" w14:textId="3C4CBD90" w:rsidR="005F127F" w:rsidRPr="00C86677" w:rsidRDefault="005F127F" w:rsidP="005F127F">
            <w:pPr>
              <w:pStyle w:val="Balk1"/>
              <w:ind w:left="0" w:firstLine="0"/>
              <w:jc w:val="center"/>
              <w:rPr>
                <w:rFonts w:ascii="Century Gothic" w:eastAsia="Calibri" w:hAnsi="Century Gothic"/>
                <w:b/>
                <w:i w:val="0"/>
                <w:color w:val="FFFFFF"/>
                <w:sz w:val="22"/>
                <w:szCs w:val="22"/>
              </w:rPr>
            </w:pPr>
            <w:r w:rsidRPr="00C86677">
              <w:rPr>
                <w:rFonts w:ascii="Century Gothic" w:eastAsia="Calibri" w:hAnsi="Century Gothic"/>
                <w:b/>
                <w:i w:val="0"/>
                <w:color w:val="FFFFFF"/>
                <w:sz w:val="22"/>
                <w:szCs w:val="22"/>
              </w:rPr>
              <w:t>Topic</w:t>
            </w:r>
          </w:p>
        </w:tc>
        <w:tc>
          <w:tcPr>
            <w:tcW w:w="7253" w:type="dxa"/>
            <w:shd w:val="clear" w:color="auto" w:fill="751D70"/>
            <w:vAlign w:val="center"/>
          </w:tcPr>
          <w:p w14:paraId="248DDB9A" w14:textId="4940C61D" w:rsidR="005F127F" w:rsidRPr="00C86677" w:rsidRDefault="005F127F" w:rsidP="00CD2FB4">
            <w:pPr>
              <w:pStyle w:val="Balk1"/>
              <w:ind w:left="0" w:firstLine="0"/>
              <w:jc w:val="center"/>
              <w:rPr>
                <w:rFonts w:ascii="Century Gothic" w:eastAsia="Calibri" w:hAnsi="Century Gothic"/>
                <w:b/>
                <w:i w:val="0"/>
                <w:color w:val="FFFFFF"/>
                <w:sz w:val="22"/>
                <w:szCs w:val="22"/>
              </w:rPr>
            </w:pPr>
            <w:r w:rsidRPr="00C86677">
              <w:rPr>
                <w:rFonts w:ascii="Century Gothic" w:eastAsia="Calibri" w:hAnsi="Century Gothic"/>
                <w:b/>
                <w:i w:val="0"/>
                <w:color w:val="FFFFFF"/>
                <w:sz w:val="22"/>
                <w:szCs w:val="22"/>
              </w:rPr>
              <w:t>Objective/Content</w:t>
            </w:r>
            <w:r>
              <w:rPr>
                <w:rFonts w:ascii="Century Gothic" w:eastAsia="Calibri" w:hAnsi="Century Gothic"/>
                <w:b/>
                <w:i w:val="0"/>
                <w:color w:val="FFFFFF"/>
                <w:sz w:val="22"/>
                <w:szCs w:val="22"/>
              </w:rPr>
              <w:t>/Method</w:t>
            </w:r>
          </w:p>
        </w:tc>
      </w:tr>
      <w:tr w:rsidR="005F127F" w:rsidRPr="00D87183" w14:paraId="1F347980" w14:textId="40ECA789" w:rsidTr="005F127F">
        <w:trPr>
          <w:trHeight w:val="685"/>
        </w:trPr>
        <w:tc>
          <w:tcPr>
            <w:tcW w:w="959" w:type="dxa"/>
            <w:shd w:val="clear" w:color="auto" w:fill="D9D9D9"/>
          </w:tcPr>
          <w:p w14:paraId="1A6876E4" w14:textId="44248071" w:rsidR="005F127F" w:rsidRDefault="005F127F" w:rsidP="005F127F">
            <w:pPr>
              <w:spacing w:before="40"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9.00-</w:t>
            </w:r>
          </w:p>
          <w:p w14:paraId="34A5C8E5" w14:textId="476055A1" w:rsidR="005F127F" w:rsidRPr="00D87183" w:rsidRDefault="005F127F" w:rsidP="005F127F">
            <w:pPr>
              <w:spacing w:before="40"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9.30</w:t>
            </w:r>
          </w:p>
        </w:tc>
        <w:tc>
          <w:tcPr>
            <w:tcW w:w="1559" w:type="dxa"/>
            <w:shd w:val="clear" w:color="auto" w:fill="F2F2F2"/>
          </w:tcPr>
          <w:p w14:paraId="5718B848" w14:textId="77777777" w:rsidR="005F127F" w:rsidRDefault="005F127F" w:rsidP="00CD2FB4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Registration</w:t>
            </w:r>
          </w:p>
          <w:p w14:paraId="6A6279BF" w14:textId="77777777" w:rsidR="005F127F" w:rsidRPr="00D87183" w:rsidRDefault="005F127F" w:rsidP="00CD2FB4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</w:p>
        </w:tc>
        <w:tc>
          <w:tcPr>
            <w:tcW w:w="7253" w:type="dxa"/>
            <w:shd w:val="clear" w:color="auto" w:fill="F2F2F2"/>
          </w:tcPr>
          <w:p w14:paraId="5EE57B30" w14:textId="615F9B0A" w:rsidR="005F127F" w:rsidRPr="004451F4" w:rsidRDefault="005F127F" w:rsidP="00CD2FB4">
            <w:pPr>
              <w:pStyle w:val="Ann5tablesubtitle"/>
              <w:numPr>
                <w:ilvl w:val="0"/>
                <w:numId w:val="16"/>
              </w:numPr>
              <w:spacing w:before="40" w:after="0" w:line="264" w:lineRule="auto"/>
              <w:ind w:left="113" w:hanging="113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4451F4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Registration of participants </w:t>
            </w:r>
          </w:p>
          <w:p w14:paraId="24B3C25F" w14:textId="2C1BA2EF" w:rsidR="005F127F" w:rsidRPr="00D25DBB" w:rsidRDefault="005F127F" w:rsidP="005F127F">
            <w:pPr>
              <w:pStyle w:val="Ann5tablesubtitle"/>
              <w:spacing w:before="40" w:after="0" w:line="264" w:lineRule="auto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</w:p>
        </w:tc>
      </w:tr>
      <w:tr w:rsidR="005F127F" w:rsidRPr="00D87183" w14:paraId="02F1C6A2" w14:textId="32DBE455" w:rsidTr="005F127F">
        <w:trPr>
          <w:trHeight w:val="1263"/>
        </w:trPr>
        <w:tc>
          <w:tcPr>
            <w:tcW w:w="959" w:type="dxa"/>
            <w:shd w:val="clear" w:color="auto" w:fill="D9D9D9"/>
          </w:tcPr>
          <w:p w14:paraId="3B25E5D0" w14:textId="300D9572" w:rsidR="005F127F" w:rsidRPr="00D87183" w:rsidRDefault="005F127F" w:rsidP="005F127F">
            <w:pPr>
              <w:spacing w:before="40"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9.30-9.45</w:t>
            </w:r>
          </w:p>
        </w:tc>
        <w:tc>
          <w:tcPr>
            <w:tcW w:w="1559" w:type="dxa"/>
            <w:shd w:val="clear" w:color="auto" w:fill="F2F2F2"/>
          </w:tcPr>
          <w:p w14:paraId="76D18051" w14:textId="77777777" w:rsidR="005F127F" w:rsidRDefault="005F127F" w:rsidP="00CD2FB4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  <w:r w:rsidRPr="00D87183">
              <w:rPr>
                <w:rFonts w:cs="Calibri"/>
                <w:color w:val="595959"/>
                <w:sz w:val="21"/>
                <w:szCs w:val="21"/>
              </w:rPr>
              <w:t>Welcome/ Introduction</w:t>
            </w:r>
          </w:p>
          <w:p w14:paraId="76BFC6FF" w14:textId="77777777" w:rsidR="005F127F" w:rsidRDefault="005F127F" w:rsidP="00CD2FB4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</w:p>
          <w:p w14:paraId="37EE2CE3" w14:textId="77777777" w:rsidR="005F127F" w:rsidRPr="00D87183" w:rsidRDefault="005F127F" w:rsidP="005F127F">
            <w:pPr>
              <w:pStyle w:val="Style1"/>
              <w:spacing w:before="40" w:line="264" w:lineRule="auto"/>
              <w:jc w:val="left"/>
              <w:rPr>
                <w:rFonts w:cs="Calibri"/>
                <w:color w:val="595959"/>
                <w:sz w:val="21"/>
                <w:szCs w:val="21"/>
              </w:rPr>
            </w:pPr>
          </w:p>
        </w:tc>
        <w:tc>
          <w:tcPr>
            <w:tcW w:w="7253" w:type="dxa"/>
            <w:shd w:val="clear" w:color="auto" w:fill="F2F2F2"/>
          </w:tcPr>
          <w:p w14:paraId="613D1255" w14:textId="0B2FE5CC" w:rsidR="005F127F" w:rsidRPr="005F127F" w:rsidRDefault="005F127F" w:rsidP="00771910">
            <w:pPr>
              <w:pStyle w:val="Ann5tablesubtitle"/>
              <w:numPr>
                <w:ilvl w:val="0"/>
                <w:numId w:val="16"/>
              </w:numPr>
              <w:spacing w:before="40" w:after="0" w:line="264" w:lineRule="auto"/>
              <w:ind w:left="113" w:hanging="113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5F127F">
              <w:rPr>
                <w:rFonts w:ascii="Century Gothic" w:eastAsia="Calibri" w:hAnsi="Century Gothic"/>
                <w:b w:val="0"/>
                <w:sz w:val="21"/>
                <w:szCs w:val="21"/>
              </w:rPr>
              <w:t>Welcome, possible synergies with other EU, national &amp; regional initiatives introduction of ENI CBC BSB</w:t>
            </w:r>
          </w:p>
          <w:p w14:paraId="473CCF84" w14:textId="0DBEB932" w:rsidR="005F127F" w:rsidRPr="004451F4" w:rsidRDefault="005F127F" w:rsidP="00D7763A">
            <w:pPr>
              <w:pStyle w:val="Ann5tablesubtitle"/>
              <w:numPr>
                <w:ilvl w:val="0"/>
                <w:numId w:val="16"/>
              </w:numPr>
              <w:spacing w:before="40" w:after="0" w:line="264" w:lineRule="auto"/>
              <w:ind w:left="113" w:hanging="113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>O</w:t>
            </w: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verview of expectations 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presentation of the </w:t>
            </w: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agenda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and the methodology</w:t>
            </w:r>
          </w:p>
        </w:tc>
      </w:tr>
      <w:tr w:rsidR="005F127F" w:rsidRPr="00D87183" w14:paraId="3DC2C436" w14:textId="1D62182E" w:rsidTr="005F127F">
        <w:tc>
          <w:tcPr>
            <w:tcW w:w="959" w:type="dxa"/>
            <w:shd w:val="clear" w:color="auto" w:fill="D9D9D9"/>
          </w:tcPr>
          <w:p w14:paraId="105DF9DD" w14:textId="434B7465" w:rsidR="005F127F" w:rsidRPr="00915AA3" w:rsidRDefault="005F127F" w:rsidP="005F127F">
            <w:pPr>
              <w:spacing w:before="40"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9.45-10.30</w:t>
            </w:r>
          </w:p>
        </w:tc>
        <w:tc>
          <w:tcPr>
            <w:tcW w:w="1559" w:type="dxa"/>
            <w:shd w:val="clear" w:color="auto" w:fill="F2F2F2"/>
          </w:tcPr>
          <w:p w14:paraId="5CE7D4A9" w14:textId="77777777" w:rsidR="005F127F" w:rsidRDefault="005F127F" w:rsidP="00CD2FB4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BSB call for proposals</w:t>
            </w:r>
          </w:p>
          <w:p w14:paraId="44D64F21" w14:textId="77777777" w:rsidR="005F127F" w:rsidRDefault="005F127F" w:rsidP="00CD2FB4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</w:p>
          <w:p w14:paraId="6CA688DE" w14:textId="54111406" w:rsidR="005F127F" w:rsidRPr="00576558" w:rsidRDefault="005F127F" w:rsidP="00576558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</w:p>
          <w:p w14:paraId="004751EF" w14:textId="43DFC652" w:rsidR="005F127F" w:rsidRPr="00576558" w:rsidRDefault="005F127F" w:rsidP="00576558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</w:p>
        </w:tc>
        <w:tc>
          <w:tcPr>
            <w:tcW w:w="7253" w:type="dxa"/>
            <w:shd w:val="clear" w:color="auto" w:fill="F2F2F2"/>
          </w:tcPr>
          <w:p w14:paraId="4B1EDC3F" w14:textId="77777777" w:rsidR="005F127F" w:rsidRPr="00D25DBB" w:rsidRDefault="005F127F" w:rsidP="00CD2FB4">
            <w:pPr>
              <w:keepNext/>
              <w:spacing w:before="40" w:line="264" w:lineRule="auto"/>
              <w:contextualSpacing/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b/>
                <w:i/>
                <w:sz w:val="21"/>
                <w:szCs w:val="21"/>
              </w:rPr>
              <w:t>Objective</w:t>
            </w:r>
            <w:r w:rsidRPr="00D25DBB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 xml:space="preserve"> </w:t>
            </w:r>
          </w:p>
          <w:p w14:paraId="79F42CFC" w14:textId="406CA913" w:rsidR="005F127F" w:rsidRPr="00D25DBB" w:rsidRDefault="005F127F" w:rsidP="00CD2FB4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13" w:hanging="113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To find out about ENI CBC BSB call opportunities and requirements</w:t>
            </w:r>
          </w:p>
          <w:p w14:paraId="276EAE71" w14:textId="47600842" w:rsidR="005F127F" w:rsidRPr="00D25DBB" w:rsidRDefault="005F127F" w:rsidP="00CD2FB4">
            <w:pPr>
              <w:keepNext/>
              <w:spacing w:before="40" w:line="264" w:lineRule="auto"/>
              <w:contextualSpacing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b/>
                <w:i/>
                <w:sz w:val="21"/>
                <w:szCs w:val="21"/>
              </w:rPr>
              <w:t>Content/Method</w:t>
            </w:r>
          </w:p>
          <w:p w14:paraId="5E104DE1" w14:textId="511959A2" w:rsidR="005F127F" w:rsidRPr="00D25DBB" w:rsidRDefault="005F127F" w:rsidP="00B354A2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13" w:hanging="113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Key elements of the call: presentation briefly reminding/highlighting (for those that didn’t attend previous events) programme priorities, eligible areas and partners, expected results, overarching criteria for projects, evaluation criteria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>, with emphasis on the key elements /CBC value, innovation, etc.)</w:t>
            </w:r>
          </w:p>
          <w:p w14:paraId="32889B83" w14:textId="4272AEC7" w:rsidR="005F127F" w:rsidRPr="00D25DBB" w:rsidRDefault="005F127F" w:rsidP="00CD2FB4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13" w:hanging="113"/>
              <w:contextualSpacing/>
              <w:rPr>
                <w:rFonts w:ascii="Century Gothic" w:eastAsia="Calibri" w:hAnsi="Century Gothic"/>
                <w:b w:val="0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Questions and answers on strategic aspects of project development (all questions related to eligibility of actions and partners, indicators, evaluation criteria, synergies etc. – save questions on financial aspects that will be addressed after coffee break)</w:t>
            </w:r>
          </w:p>
        </w:tc>
      </w:tr>
      <w:tr w:rsidR="005F127F" w:rsidRPr="00D87183" w14:paraId="7D44E832" w14:textId="40DDC355" w:rsidTr="005F127F">
        <w:trPr>
          <w:trHeight w:val="2639"/>
        </w:trPr>
        <w:tc>
          <w:tcPr>
            <w:tcW w:w="959" w:type="dxa"/>
            <w:shd w:val="clear" w:color="auto" w:fill="D9D9D9"/>
          </w:tcPr>
          <w:p w14:paraId="73EE1A5D" w14:textId="1BE2F37B" w:rsidR="005F127F" w:rsidRPr="00915AA3" w:rsidRDefault="005F127F" w:rsidP="005F127F">
            <w:pPr>
              <w:spacing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10.30-11.20</w:t>
            </w:r>
          </w:p>
        </w:tc>
        <w:tc>
          <w:tcPr>
            <w:tcW w:w="1559" w:type="dxa"/>
            <w:shd w:val="clear" w:color="auto" w:fill="F2F2F2"/>
          </w:tcPr>
          <w:p w14:paraId="10765E52" w14:textId="0F73A3F4" w:rsidR="005F127F" w:rsidRPr="00D87183" w:rsidRDefault="005F127F" w:rsidP="00EC18C8">
            <w:pPr>
              <w:pStyle w:val="Style1"/>
              <w:spacing w:before="40" w:line="264" w:lineRule="auto"/>
              <w:rPr>
                <w:rFonts w:cs="Calibri"/>
                <w:color w:val="595959"/>
                <w:sz w:val="21"/>
                <w:szCs w:val="21"/>
              </w:rPr>
            </w:pPr>
            <w:r w:rsidRPr="00D87183">
              <w:rPr>
                <w:rFonts w:cs="Calibri"/>
                <w:color w:val="595959"/>
                <w:sz w:val="21"/>
                <w:szCs w:val="21"/>
              </w:rPr>
              <w:t>Developing ENI CBC project</w:t>
            </w:r>
            <w:r>
              <w:rPr>
                <w:rFonts w:cs="Calibri"/>
                <w:color w:val="595959"/>
                <w:sz w:val="21"/>
                <w:szCs w:val="21"/>
              </w:rPr>
              <w:t>s</w:t>
            </w:r>
          </w:p>
        </w:tc>
        <w:tc>
          <w:tcPr>
            <w:tcW w:w="7253" w:type="dxa"/>
            <w:shd w:val="clear" w:color="auto" w:fill="F2F2F2"/>
          </w:tcPr>
          <w:p w14:paraId="280D1F12" w14:textId="77777777" w:rsidR="005F127F" w:rsidRPr="00D25DBB" w:rsidRDefault="005F127F" w:rsidP="00CD2FB4">
            <w:pPr>
              <w:keepNext/>
              <w:spacing w:before="40" w:line="264" w:lineRule="auto"/>
              <w:contextualSpacing/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b/>
                <w:i/>
                <w:sz w:val="21"/>
                <w:szCs w:val="21"/>
              </w:rPr>
              <w:t>Objective</w:t>
            </w:r>
            <w:r w:rsidRPr="00D25DBB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 xml:space="preserve"> </w:t>
            </w:r>
          </w:p>
          <w:p w14:paraId="7FDF682F" w14:textId="14F8C269" w:rsidR="005F127F" w:rsidRPr="00D25DBB" w:rsidRDefault="005F127F" w:rsidP="005B4FC1">
            <w:pPr>
              <w:pStyle w:val="Ann5tablesubtitle"/>
              <w:numPr>
                <w:ilvl w:val="0"/>
                <w:numId w:val="16"/>
              </w:numPr>
              <w:spacing w:before="40" w:after="0" w:line="264" w:lineRule="auto"/>
              <w:ind w:left="113" w:hanging="113"/>
              <w:contextualSpacing/>
              <w:rPr>
                <w:rFonts w:ascii="Century Gothic" w:eastAsia="Calibri" w:hAnsi="Century Gothic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To understand key aspects of project development</w:t>
            </w:r>
          </w:p>
          <w:p w14:paraId="7F834762" w14:textId="322CDBCA" w:rsidR="005F127F" w:rsidRPr="00D25DBB" w:rsidRDefault="005F127F" w:rsidP="00847D1C">
            <w:pPr>
              <w:pStyle w:val="Ann5tablesubtitle"/>
              <w:spacing w:before="40" w:after="0" w:line="264" w:lineRule="auto"/>
              <w:contextualSpacing/>
              <w:rPr>
                <w:rFonts w:ascii="Century Gothic" w:eastAsia="Calibri" w:hAnsi="Century Gothic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i/>
                <w:sz w:val="21"/>
                <w:szCs w:val="21"/>
              </w:rPr>
              <w:t>Content/Method</w:t>
            </w:r>
          </w:p>
          <w:p w14:paraId="6A568092" w14:textId="29A7FB0A" w:rsidR="005F127F" w:rsidRPr="00D25DBB" w:rsidRDefault="005F127F" w:rsidP="00CD2FB4">
            <w:pPr>
              <w:pStyle w:val="Ann5tablesubtitle"/>
              <w:numPr>
                <w:ilvl w:val="0"/>
                <w:numId w:val="16"/>
              </w:numPr>
              <w:spacing w:before="40" w:after="0" w:line="264" w:lineRule="auto"/>
              <w:ind w:left="113" w:hanging="113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Developing ENI CBC project partnership and intervention logic: capacity building presentation on stakeholders’ analysis and building project intervention logic in line with programme strategy (link to evaluation criteria 1 to 4)</w:t>
            </w:r>
          </w:p>
          <w:p w14:paraId="138F588D" w14:textId="2F8EC764" w:rsidR="005F127F" w:rsidRPr="00D25DBB" w:rsidRDefault="005F127F" w:rsidP="005071BE">
            <w:pPr>
              <w:pStyle w:val="Ann5tablesubtitle"/>
              <w:numPr>
                <w:ilvl w:val="0"/>
                <w:numId w:val="16"/>
              </w:numPr>
              <w:spacing w:before="40" w:after="0" w:line="264" w:lineRule="auto"/>
              <w:ind w:left="113" w:hanging="113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Practical individual or group work on building project intervention logic</w:t>
            </w:r>
          </w:p>
        </w:tc>
      </w:tr>
      <w:tr w:rsidR="005F127F" w:rsidRPr="00D87183" w:rsidDel="006439F2" w14:paraId="5E63ED61" w14:textId="63208546" w:rsidTr="005F127F">
        <w:tc>
          <w:tcPr>
            <w:tcW w:w="959" w:type="dxa"/>
            <w:shd w:val="clear" w:color="auto" w:fill="D9D9D9"/>
            <w:vAlign w:val="center"/>
          </w:tcPr>
          <w:p w14:paraId="578CB13C" w14:textId="211FF937" w:rsidR="005F127F" w:rsidRPr="00D87183" w:rsidDel="006439F2" w:rsidRDefault="005F127F" w:rsidP="005F127F">
            <w:pPr>
              <w:spacing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11:20-11.40</w:t>
            </w:r>
          </w:p>
        </w:tc>
        <w:tc>
          <w:tcPr>
            <w:tcW w:w="8812" w:type="dxa"/>
            <w:gridSpan w:val="2"/>
            <w:shd w:val="clear" w:color="auto" w:fill="D9D9D9"/>
            <w:vAlign w:val="center"/>
          </w:tcPr>
          <w:p w14:paraId="4B783A5D" w14:textId="32830A0A" w:rsidR="005F127F" w:rsidRPr="00D87183" w:rsidDel="006439F2" w:rsidRDefault="005F127F" w:rsidP="002C0C32">
            <w:pPr>
              <w:pStyle w:val="ListeParagraf"/>
              <w:spacing w:line="264" w:lineRule="auto"/>
              <w:ind w:left="113"/>
              <w:rPr>
                <w:rFonts w:ascii="Century Gothic" w:hAnsi="Century Gothic"/>
                <w:sz w:val="21"/>
                <w:szCs w:val="21"/>
              </w:rPr>
            </w:pPr>
            <w:r w:rsidRPr="00440398" w:rsidDel="006439F2">
              <w:rPr>
                <w:rFonts w:ascii="Century Gothic" w:eastAsia="Calibri" w:hAnsi="Century Gothic" w:cs="Calibri"/>
                <w:b/>
                <w:color w:val="595959"/>
                <w:sz w:val="21"/>
                <w:szCs w:val="21"/>
                <w:lang w:eastAsia="en-US"/>
              </w:rPr>
              <w:t>Tea/Coffee</w:t>
            </w:r>
            <w:r>
              <w:rPr>
                <w:rFonts w:ascii="Century Gothic" w:eastAsia="Calibri" w:hAnsi="Century Gothic" w:cs="Calibri"/>
                <w:b/>
                <w:color w:val="595959"/>
                <w:sz w:val="21"/>
                <w:szCs w:val="21"/>
                <w:lang w:eastAsia="en-US"/>
              </w:rPr>
              <w:t xml:space="preserve"> break</w:t>
            </w:r>
            <w:r w:rsidRPr="00440398" w:rsidDel="006439F2">
              <w:rPr>
                <w:rFonts w:ascii="Century Gothic" w:eastAsia="Calibri" w:hAnsi="Century Gothic" w:cs="Calibri"/>
                <w:b/>
                <w:color w:val="595959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5F127F" w:rsidRPr="00D87183" w14:paraId="4654E84D" w14:textId="77777777" w:rsidTr="005F127F">
        <w:tc>
          <w:tcPr>
            <w:tcW w:w="959" w:type="dxa"/>
            <w:shd w:val="clear" w:color="auto" w:fill="D9D9D9"/>
          </w:tcPr>
          <w:p w14:paraId="7E8EEB4A" w14:textId="2FFDB89D" w:rsidR="005F127F" w:rsidRDefault="005F127F" w:rsidP="005F127F">
            <w:pPr>
              <w:spacing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11:40 -12:00</w:t>
            </w:r>
          </w:p>
          <w:p w14:paraId="76F93504" w14:textId="75ED3471" w:rsidR="005F127F" w:rsidRDefault="005F127F" w:rsidP="005F127F">
            <w:pPr>
              <w:spacing w:line="264" w:lineRule="auto"/>
              <w:jc w:val="center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/>
          </w:tcPr>
          <w:p w14:paraId="5173CDEB" w14:textId="7DC1E7F5" w:rsidR="005F127F" w:rsidRDefault="005F127F" w:rsidP="00CD2FB4">
            <w:pPr>
              <w:pStyle w:val="Style1"/>
              <w:spacing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Project planning</w:t>
            </w:r>
          </w:p>
        </w:tc>
        <w:tc>
          <w:tcPr>
            <w:tcW w:w="7253" w:type="dxa"/>
            <w:shd w:val="clear" w:color="auto" w:fill="F2F2F2"/>
          </w:tcPr>
          <w:p w14:paraId="2204AB3A" w14:textId="77777777" w:rsidR="005F127F" w:rsidRPr="00D25DBB" w:rsidRDefault="005F127F" w:rsidP="00576558">
            <w:pPr>
              <w:pStyle w:val="Ann5tablesubtitle"/>
              <w:spacing w:before="40" w:after="0" w:line="264" w:lineRule="auto"/>
              <w:rPr>
                <w:rFonts w:ascii="Century Gothic" w:eastAsia="Calibri" w:hAnsi="Century Gothic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i/>
                <w:sz w:val="21"/>
                <w:szCs w:val="21"/>
              </w:rPr>
              <w:t>Objectives</w:t>
            </w:r>
          </w:p>
          <w:p w14:paraId="282992C2" w14:textId="77777777" w:rsidR="005F127F" w:rsidRPr="00D25DBB" w:rsidRDefault="005F127F" w:rsidP="00576558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sz w:val="21"/>
                <w:szCs w:val="21"/>
              </w:rPr>
              <w:t>To understand key aspects of project activity and financial planning</w:t>
            </w:r>
          </w:p>
          <w:p w14:paraId="5DEFE947" w14:textId="77777777" w:rsidR="005F127F" w:rsidRPr="00D25DBB" w:rsidRDefault="005F127F" w:rsidP="00576558">
            <w:pPr>
              <w:pStyle w:val="Ann5tablesubtitle"/>
              <w:spacing w:before="40" w:after="0" w:line="264" w:lineRule="auto"/>
              <w:rPr>
                <w:rFonts w:ascii="Century Gothic" w:eastAsia="Calibri" w:hAnsi="Century Gothic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i/>
                <w:sz w:val="21"/>
                <w:szCs w:val="21"/>
              </w:rPr>
              <w:t>Content/Method</w:t>
            </w:r>
          </w:p>
          <w:p w14:paraId="62AF86C3" w14:textId="50F2BF3D" w:rsidR="005F127F" w:rsidRPr="00576558" w:rsidRDefault="005F127F" w:rsidP="00F4338F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sz w:val="21"/>
                <w:szCs w:val="21"/>
              </w:rPr>
              <w:t xml:space="preserve">Financial and activity planning aspects, including planning monitoring and communication activities: capacity building presentations (link to evaluation criteria 6 to 8) </w:t>
            </w:r>
          </w:p>
        </w:tc>
      </w:tr>
      <w:tr w:rsidR="005F127F" w:rsidRPr="00D87183" w14:paraId="566AA84F" w14:textId="7DB35406" w:rsidTr="005F127F">
        <w:tc>
          <w:tcPr>
            <w:tcW w:w="959" w:type="dxa"/>
            <w:shd w:val="clear" w:color="auto" w:fill="D9D9D9"/>
          </w:tcPr>
          <w:p w14:paraId="3A969C26" w14:textId="7E9EA800" w:rsidR="005F127F" w:rsidRPr="00440398" w:rsidRDefault="005F127F" w:rsidP="005F127F">
            <w:pPr>
              <w:spacing w:line="264" w:lineRule="auto"/>
              <w:jc w:val="center"/>
              <w:rPr>
                <w:rFonts w:ascii="Century Gothic" w:eastAsia="Calibri" w:hAnsi="Century Gothic"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12:00-12.</w:t>
            </w:r>
            <w:r w:rsidR="00673D73"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45</w:t>
            </w:r>
          </w:p>
        </w:tc>
        <w:tc>
          <w:tcPr>
            <w:tcW w:w="1559" w:type="dxa"/>
            <w:shd w:val="clear" w:color="auto" w:fill="F2F2F2"/>
          </w:tcPr>
          <w:p w14:paraId="35426021" w14:textId="77777777" w:rsidR="005F127F" w:rsidRDefault="005F127F" w:rsidP="00CD2FB4">
            <w:pPr>
              <w:pStyle w:val="Style1"/>
              <w:spacing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Project financial aspects</w:t>
            </w:r>
          </w:p>
          <w:p w14:paraId="3EF12596" w14:textId="39ABBD1C" w:rsidR="005F127F" w:rsidRPr="006D1174" w:rsidRDefault="005F127F" w:rsidP="00CD2FB4">
            <w:pPr>
              <w:pStyle w:val="Style1"/>
              <w:spacing w:line="264" w:lineRule="auto"/>
              <w:rPr>
                <w:rFonts w:cs="Calibri"/>
                <w:b w:val="0"/>
                <w:color w:val="595959"/>
                <w:sz w:val="21"/>
                <w:szCs w:val="21"/>
              </w:rPr>
            </w:pPr>
          </w:p>
        </w:tc>
        <w:tc>
          <w:tcPr>
            <w:tcW w:w="7253" w:type="dxa"/>
            <w:shd w:val="clear" w:color="auto" w:fill="F2F2F2"/>
          </w:tcPr>
          <w:p w14:paraId="443BC5C8" w14:textId="77777777" w:rsidR="005F127F" w:rsidRPr="00D25DBB" w:rsidRDefault="005F127F" w:rsidP="00CD2FB4">
            <w:pPr>
              <w:keepNext/>
              <w:spacing w:before="40" w:line="264" w:lineRule="auto"/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b/>
                <w:i/>
                <w:sz w:val="21"/>
                <w:szCs w:val="21"/>
              </w:rPr>
              <w:t>Objective</w:t>
            </w:r>
            <w:r w:rsidRPr="00D25DBB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 xml:space="preserve"> </w:t>
            </w:r>
          </w:p>
          <w:p w14:paraId="12BC2A55" w14:textId="5510F336" w:rsidR="005F127F" w:rsidRPr="00D25DBB" w:rsidRDefault="005F127F" w:rsidP="00872AB3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13" w:hanging="113"/>
              <w:rPr>
                <w:rFonts w:ascii="Century Gothic" w:hAnsi="Century Gothic"/>
                <w:bCs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To clarify project proposal eligibility criteria and financial requirements </w:t>
            </w:r>
            <w:r w:rsidR="00673D73">
              <w:rPr>
                <w:rFonts w:ascii="Century Gothic" w:eastAsia="Calibri" w:hAnsi="Century Gothic"/>
                <w:b w:val="0"/>
                <w:sz w:val="21"/>
                <w:szCs w:val="21"/>
              </w:rPr>
              <w:t>&amp; project budgeting</w:t>
            </w:r>
          </w:p>
          <w:p w14:paraId="0283B8F6" w14:textId="275D5DE3" w:rsidR="005F127F" w:rsidRPr="00D25DBB" w:rsidRDefault="005F127F" w:rsidP="00393C1A">
            <w:pPr>
              <w:pStyle w:val="Ann5tablesubtitle"/>
              <w:spacing w:before="40" w:after="0" w:line="264" w:lineRule="auto"/>
              <w:rPr>
                <w:rFonts w:ascii="Century Gothic" w:hAnsi="Century Gothic"/>
                <w:bCs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i/>
                <w:sz w:val="21"/>
                <w:szCs w:val="21"/>
              </w:rPr>
              <w:t>Content/Method</w:t>
            </w:r>
            <w:r w:rsidRPr="00D25DBB">
              <w:rPr>
                <w:rFonts w:ascii="Century Gothic" w:hAnsi="Century Gothic"/>
                <w:bCs/>
                <w:i/>
                <w:sz w:val="21"/>
                <w:szCs w:val="21"/>
              </w:rPr>
              <w:t xml:space="preserve"> </w:t>
            </w:r>
          </w:p>
          <w:p w14:paraId="748EA05C" w14:textId="7DEFC0E5" w:rsidR="005F127F" w:rsidRPr="00D25DBB" w:rsidRDefault="005F127F" w:rsidP="00576558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96" w:hanging="196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lastRenderedPageBreak/>
              <w:t>Understanding</w:t>
            </w:r>
            <w:r w:rsidRPr="00D25DBB">
              <w:t xml:space="preserve"> </w:t>
            </w: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eligibility criteria, financial requirements (including co-financing and state aid) and procurement: presentation briefly reminding/highlighting (for those that didn’t attend previous events) key eligibility criteria and financial aspects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>. Documents required for projects with infrastructure</w:t>
            </w:r>
          </w:p>
          <w:p w14:paraId="079A56AA" w14:textId="0739125D" w:rsidR="005F127F" w:rsidRPr="00D25DBB" w:rsidRDefault="005F127F" w:rsidP="00CD2FB4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13" w:hanging="113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Understanding specific requirements according to national legislation: presentation on key issues for project preparation/implementation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>:  e.g. project registration, selection of controllers</w:t>
            </w:r>
          </w:p>
          <w:p w14:paraId="125B5F7B" w14:textId="49E95AEA" w:rsidR="005F127F" w:rsidRPr="00D25DBB" w:rsidRDefault="005F127F" w:rsidP="00CD2FB4">
            <w:pPr>
              <w:pStyle w:val="Ann5tablesubtitle"/>
              <w:numPr>
                <w:ilvl w:val="0"/>
                <w:numId w:val="15"/>
              </w:numPr>
              <w:spacing w:before="40" w:after="0" w:line="264" w:lineRule="auto"/>
              <w:ind w:left="113" w:hanging="113"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Questions and answers on financial aspects</w:t>
            </w:r>
          </w:p>
        </w:tc>
      </w:tr>
      <w:tr w:rsidR="005F127F" w:rsidRPr="00D87183" w14:paraId="643B7198" w14:textId="42EBFA09" w:rsidTr="005F127F">
        <w:tc>
          <w:tcPr>
            <w:tcW w:w="959" w:type="dxa"/>
            <w:shd w:val="clear" w:color="auto" w:fill="D9D9D9"/>
          </w:tcPr>
          <w:p w14:paraId="2029C636" w14:textId="24222704" w:rsidR="005F127F" w:rsidRDefault="005F127F" w:rsidP="001B2C7D">
            <w:pPr>
              <w:spacing w:line="264" w:lineRule="auto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lastRenderedPageBreak/>
              <w:t>12:</w:t>
            </w:r>
            <w:r w:rsidR="00673D73"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45</w:t>
            </w:r>
          </w:p>
          <w:p w14:paraId="54C7B923" w14:textId="2701655F" w:rsidR="005F127F" w:rsidRPr="00915AA3" w:rsidRDefault="005F127F" w:rsidP="001B2C7D">
            <w:pPr>
              <w:spacing w:line="264" w:lineRule="auto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13:</w:t>
            </w:r>
            <w:r w:rsidR="00673D73"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15</w:t>
            </w:r>
          </w:p>
        </w:tc>
        <w:tc>
          <w:tcPr>
            <w:tcW w:w="1559" w:type="dxa"/>
            <w:tcBorders>
              <w:bottom w:val="single" w:sz="8" w:space="0" w:color="FFFFFF"/>
            </w:tcBorders>
            <w:shd w:val="clear" w:color="auto" w:fill="F2F2F2"/>
          </w:tcPr>
          <w:p w14:paraId="0D1656C6" w14:textId="1B85C060" w:rsidR="005F127F" w:rsidRPr="00D87183" w:rsidRDefault="005F127F" w:rsidP="009946E2">
            <w:pPr>
              <w:pStyle w:val="Style1"/>
              <w:spacing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Key messages from 1</w:t>
            </w:r>
            <w:r w:rsidRPr="00BF537D">
              <w:rPr>
                <w:rFonts w:cs="Calibri"/>
                <w:color w:val="595959"/>
                <w:sz w:val="21"/>
                <w:szCs w:val="21"/>
                <w:vertAlign w:val="superscript"/>
              </w:rPr>
              <w:t>st</w:t>
            </w:r>
            <w:r>
              <w:rPr>
                <w:rFonts w:cs="Calibri"/>
                <w:color w:val="595959"/>
                <w:sz w:val="21"/>
                <w:szCs w:val="21"/>
              </w:rPr>
              <w:t xml:space="preserve"> call</w:t>
            </w:r>
          </w:p>
        </w:tc>
        <w:tc>
          <w:tcPr>
            <w:tcW w:w="7253" w:type="dxa"/>
            <w:tcBorders>
              <w:bottom w:val="single" w:sz="8" w:space="0" w:color="FFFFFF"/>
            </w:tcBorders>
            <w:shd w:val="clear" w:color="auto" w:fill="F2F2F2"/>
          </w:tcPr>
          <w:p w14:paraId="2D0BA25A" w14:textId="77777777" w:rsidR="005F127F" w:rsidRPr="00D25DBB" w:rsidRDefault="005F127F" w:rsidP="00CD2FB4">
            <w:pPr>
              <w:pStyle w:val="Ann5tablesubtitle"/>
              <w:spacing w:before="40" w:after="0" w:line="264" w:lineRule="auto"/>
              <w:rPr>
                <w:rFonts w:ascii="Century Gothic" w:eastAsia="Calibri" w:hAnsi="Century Gothic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i/>
                <w:sz w:val="21"/>
                <w:szCs w:val="21"/>
              </w:rPr>
              <w:t>Objectives</w:t>
            </w:r>
          </w:p>
          <w:p w14:paraId="2DE83851" w14:textId="4C50E028" w:rsidR="005F127F" w:rsidRPr="00D25DBB" w:rsidRDefault="005F127F" w:rsidP="005340E7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sz w:val="21"/>
                <w:szCs w:val="21"/>
              </w:rPr>
              <w:t xml:space="preserve">To </w:t>
            </w:r>
            <w:r>
              <w:rPr>
                <w:rFonts w:ascii="Century Gothic" w:eastAsia="Calibri" w:hAnsi="Century Gothic"/>
                <w:sz w:val="21"/>
                <w:szCs w:val="21"/>
              </w:rPr>
              <w:t>present the key factors for success in the first call and most common errors and weaknesses in non-approved proposals</w:t>
            </w:r>
          </w:p>
          <w:p w14:paraId="40C53C04" w14:textId="2B390E84" w:rsidR="005F127F" w:rsidRPr="00D25DBB" w:rsidRDefault="005F127F" w:rsidP="00CD2FB4">
            <w:pPr>
              <w:pStyle w:val="Ann5tablesubtitle"/>
              <w:spacing w:before="40" w:after="0" w:line="264" w:lineRule="auto"/>
              <w:rPr>
                <w:rFonts w:ascii="Century Gothic" w:eastAsia="Calibri" w:hAnsi="Century Gothic"/>
                <w:i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i/>
                <w:sz w:val="21"/>
                <w:szCs w:val="21"/>
              </w:rPr>
              <w:t>Content/Method</w:t>
            </w:r>
          </w:p>
          <w:p w14:paraId="45FCA8FC" w14:textId="10B423E2" w:rsidR="005F127F" w:rsidRPr="00E571ED" w:rsidRDefault="005F127F" w:rsidP="00912308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 w:rsidRPr="00E571ED">
              <w:rPr>
                <w:rFonts w:ascii="Century Gothic" w:eastAsia="Calibri" w:hAnsi="Century Gothic"/>
                <w:sz w:val="21"/>
                <w:szCs w:val="21"/>
              </w:rPr>
              <w:t>Interview with a successful lead partner or partner from the concerned country</w:t>
            </w:r>
          </w:p>
          <w:p w14:paraId="27C24E1D" w14:textId="1179E687" w:rsidR="005F127F" w:rsidRPr="00D25DBB" w:rsidRDefault="005F127F" w:rsidP="005F127F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b/>
                <w:sz w:val="21"/>
                <w:szCs w:val="21"/>
              </w:rPr>
            </w:pPr>
            <w:r w:rsidRPr="005F127F">
              <w:rPr>
                <w:rFonts w:ascii="Century Gothic" w:eastAsia="Calibri" w:hAnsi="Century Gothic"/>
                <w:sz w:val="21"/>
                <w:szCs w:val="21"/>
              </w:rPr>
              <w:t>Analysis of the main winning factors in the selected projects and the most common errors and weaknesses</w:t>
            </w:r>
          </w:p>
        </w:tc>
      </w:tr>
      <w:tr w:rsidR="005F127F" w:rsidRPr="00D87183" w14:paraId="558C84EA" w14:textId="5625D801" w:rsidTr="005F127F">
        <w:trPr>
          <w:trHeight w:val="379"/>
        </w:trPr>
        <w:tc>
          <w:tcPr>
            <w:tcW w:w="959" w:type="dxa"/>
            <w:shd w:val="clear" w:color="auto" w:fill="D9D9D9"/>
            <w:vAlign w:val="center"/>
          </w:tcPr>
          <w:p w14:paraId="5781C3DC" w14:textId="5BC25C89" w:rsidR="005F127F" w:rsidRPr="00D87183" w:rsidRDefault="005F127F" w:rsidP="001B2C7D">
            <w:pPr>
              <w:spacing w:line="264" w:lineRule="auto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13:</w:t>
            </w:r>
            <w:r w:rsidR="00673D73"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15</w:t>
            </w: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-14.</w:t>
            </w:r>
            <w:r w:rsidR="00673D73"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15</w:t>
            </w:r>
          </w:p>
        </w:tc>
        <w:tc>
          <w:tcPr>
            <w:tcW w:w="8812" w:type="dxa"/>
            <w:gridSpan w:val="2"/>
            <w:shd w:val="clear" w:color="auto" w:fill="D9D9D9" w:themeFill="background1" w:themeFillShade="D9"/>
            <w:vAlign w:val="center"/>
          </w:tcPr>
          <w:p w14:paraId="4D9E8621" w14:textId="6824F3D4" w:rsidR="005F127F" w:rsidRPr="00D25DBB" w:rsidRDefault="005F127F" w:rsidP="002C0C32">
            <w:pPr>
              <w:pStyle w:val="ListeParagraf"/>
              <w:spacing w:line="264" w:lineRule="auto"/>
              <w:ind w:left="113"/>
              <w:rPr>
                <w:rFonts w:ascii="Century Gothic" w:eastAsia="Calibri" w:hAnsi="Century Gothic"/>
                <w:b/>
                <w:color w:val="762870"/>
                <w:sz w:val="21"/>
                <w:szCs w:val="21"/>
                <w:lang w:eastAsia="it-IT"/>
              </w:rPr>
            </w:pPr>
            <w:r w:rsidRPr="00D25DBB">
              <w:rPr>
                <w:rFonts w:ascii="Century Gothic" w:eastAsia="Calibri" w:hAnsi="Century Gothic" w:cs="Calibri"/>
                <w:b/>
                <w:color w:val="595959"/>
                <w:sz w:val="21"/>
                <w:szCs w:val="21"/>
                <w:lang w:eastAsia="en-US"/>
              </w:rPr>
              <w:t>Lunch break</w:t>
            </w:r>
          </w:p>
        </w:tc>
      </w:tr>
      <w:tr w:rsidR="005F127F" w:rsidRPr="00D87183" w14:paraId="57D1BA7F" w14:textId="192FF23D" w:rsidTr="005F127F">
        <w:trPr>
          <w:trHeight w:val="346"/>
        </w:trPr>
        <w:tc>
          <w:tcPr>
            <w:tcW w:w="959" w:type="dxa"/>
            <w:shd w:val="clear" w:color="auto" w:fill="D9D9D9"/>
          </w:tcPr>
          <w:p w14:paraId="2CF51AED" w14:textId="6584C8F4" w:rsidR="005F127F" w:rsidRPr="00D87183" w:rsidRDefault="005F127F" w:rsidP="00F4338F">
            <w:pPr>
              <w:spacing w:line="264" w:lineRule="auto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14.</w:t>
            </w:r>
            <w:r w:rsidR="00673D73"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15</w:t>
            </w: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-16:40</w:t>
            </w:r>
          </w:p>
        </w:tc>
        <w:tc>
          <w:tcPr>
            <w:tcW w:w="1559" w:type="dxa"/>
            <w:shd w:val="clear" w:color="auto" w:fill="F2F2F2"/>
          </w:tcPr>
          <w:p w14:paraId="5216CE70" w14:textId="3F3FA35C" w:rsidR="005F127F" w:rsidRPr="00D87183" w:rsidRDefault="005F127F" w:rsidP="002C0C32">
            <w:pPr>
              <w:pStyle w:val="Style1"/>
              <w:spacing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eMS</w:t>
            </w:r>
          </w:p>
        </w:tc>
        <w:tc>
          <w:tcPr>
            <w:tcW w:w="7253" w:type="dxa"/>
            <w:shd w:val="clear" w:color="auto" w:fill="F2F2F2"/>
          </w:tcPr>
          <w:p w14:paraId="66DE06C7" w14:textId="77777777" w:rsidR="005F127F" w:rsidRPr="00D25DBB" w:rsidRDefault="005F127F" w:rsidP="00F94F1A">
            <w:pPr>
              <w:keepNext/>
              <w:spacing w:before="40" w:line="264" w:lineRule="auto"/>
              <w:contextualSpacing/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b/>
                <w:i/>
                <w:sz w:val="21"/>
                <w:szCs w:val="21"/>
              </w:rPr>
              <w:t>Objective</w:t>
            </w:r>
            <w:r w:rsidRPr="00D25DBB">
              <w:rPr>
                <w:rFonts w:ascii="Century Gothic" w:hAnsi="Century Gothic"/>
                <w:b/>
                <w:bCs/>
                <w:i/>
                <w:sz w:val="21"/>
                <w:szCs w:val="21"/>
              </w:rPr>
              <w:t xml:space="preserve"> </w:t>
            </w:r>
          </w:p>
          <w:p w14:paraId="6EB700F1" w14:textId="710D3C5D" w:rsidR="005F127F" w:rsidRPr="00D25DBB" w:rsidRDefault="005F127F" w:rsidP="00F94F1A">
            <w:pPr>
              <w:pStyle w:val="Ann5tablesubtitle"/>
              <w:numPr>
                <w:ilvl w:val="0"/>
                <w:numId w:val="12"/>
              </w:numPr>
              <w:spacing w:before="40" w:after="0" w:line="264" w:lineRule="auto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To understand how to apply in the programme electronic system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(only for potential lead partners and partners intending to work in the system)</w:t>
            </w:r>
          </w:p>
          <w:p w14:paraId="49675193" w14:textId="048DE03E" w:rsidR="005F127F" w:rsidRPr="00D25DBB" w:rsidRDefault="005F127F" w:rsidP="00F94F1A">
            <w:pPr>
              <w:keepNext/>
              <w:spacing w:before="40" w:line="264" w:lineRule="auto"/>
              <w:contextualSpacing/>
              <w:rPr>
                <w:rFonts w:ascii="Century Gothic" w:hAnsi="Century Gothic"/>
                <w:b/>
                <w:i/>
                <w:sz w:val="21"/>
                <w:szCs w:val="21"/>
              </w:rPr>
            </w:pPr>
            <w:r w:rsidRPr="00D25DBB">
              <w:rPr>
                <w:rFonts w:ascii="Century Gothic" w:hAnsi="Century Gothic"/>
                <w:b/>
                <w:i/>
                <w:sz w:val="21"/>
                <w:szCs w:val="21"/>
              </w:rPr>
              <w:t>Content/Method</w:t>
            </w:r>
          </w:p>
          <w:p w14:paraId="58F4C9C2" w14:textId="5151C5A2" w:rsidR="005F127F" w:rsidRDefault="005F127F" w:rsidP="00F94F1A">
            <w:pPr>
              <w:pStyle w:val="Ann5tablesubtitle"/>
              <w:numPr>
                <w:ilvl w:val="0"/>
                <w:numId w:val="12"/>
              </w:numPr>
              <w:spacing w:before="40" w:after="0" w:line="264" w:lineRule="auto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>Key considerations and main mistakes in the use of the eMS in the 1</w:t>
            </w:r>
            <w:r w:rsidRPr="00697F56">
              <w:rPr>
                <w:rFonts w:ascii="Century Gothic" w:eastAsia="Calibri" w:hAnsi="Century Gothic"/>
                <w:b w:val="0"/>
                <w:sz w:val="21"/>
                <w:szCs w:val="21"/>
                <w:vertAlign w:val="superscript"/>
              </w:rPr>
              <w:t>st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call</w:t>
            </w:r>
          </w:p>
          <w:p w14:paraId="792F84F6" w14:textId="5A1B879C" w:rsidR="005F127F" w:rsidRDefault="005F127F" w:rsidP="00F94F1A">
            <w:pPr>
              <w:pStyle w:val="Ann5tablesubtitle"/>
              <w:numPr>
                <w:ilvl w:val="0"/>
                <w:numId w:val="12"/>
              </w:numPr>
              <w:spacing w:before="40" w:after="0" w:line="264" w:lineRule="auto"/>
              <w:contextualSpacing/>
              <w:rPr>
                <w:rFonts w:ascii="Century Gothic" w:eastAsia="Calibri" w:hAnsi="Century Gothic"/>
                <w:b w:val="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>Short introduction to the main features and the procedure to apply and to fill-in the application form, including key concepts (output, deliverable, minimum budget items, etc)</w:t>
            </w:r>
          </w:p>
          <w:p w14:paraId="4FFA7E72" w14:textId="66048894" w:rsidR="005F127F" w:rsidRPr="008F1EDE" w:rsidRDefault="005F127F" w:rsidP="00E571ED">
            <w:pPr>
              <w:pStyle w:val="Ann5tablesubtitle"/>
              <w:numPr>
                <w:ilvl w:val="0"/>
                <w:numId w:val="12"/>
              </w:numPr>
              <w:spacing w:before="40" w:after="0" w:line="264" w:lineRule="auto"/>
              <w:contextualSpacing/>
              <w:rPr>
                <w:rFonts w:ascii="Century Gothic" w:eastAsia="Calibri" w:hAnsi="Century Gothic"/>
                <w:sz w:val="21"/>
                <w:szCs w:val="21"/>
              </w:rPr>
            </w:pP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Interactive presentation of 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the use of the </w:t>
            </w: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>application form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and upload of</w:t>
            </w:r>
            <w:r w:rsidRPr="00D25DBB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annexes </w:t>
            </w:r>
            <w:r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in parallel with </w:t>
            </w:r>
            <w:r w:rsidRPr="008F1EDE">
              <w:rPr>
                <w:rFonts w:ascii="Century Gothic" w:eastAsia="Calibri" w:hAnsi="Century Gothic"/>
                <w:b w:val="0"/>
                <w:sz w:val="21"/>
                <w:szCs w:val="21"/>
              </w:rPr>
              <w:t>p</w:t>
            </w:r>
            <w:r w:rsidRPr="003324B2">
              <w:rPr>
                <w:rFonts w:ascii="Century Gothic" w:eastAsia="Calibri" w:hAnsi="Century Gothic"/>
                <w:b w:val="0"/>
                <w:sz w:val="21"/>
                <w:szCs w:val="21"/>
              </w:rPr>
              <w:t>ractical exercise on application process</w:t>
            </w:r>
            <w:r w:rsidRPr="00027547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with the use of participants’ computers</w:t>
            </w:r>
            <w:r w:rsidRPr="008F1EDE">
              <w:rPr>
                <w:rFonts w:ascii="Century Gothic" w:eastAsia="Calibri" w:hAnsi="Century Gothic"/>
                <w:b w:val="0"/>
                <w:sz w:val="21"/>
                <w:szCs w:val="21"/>
              </w:rPr>
              <w:t xml:space="preserve"> (ongoing at various steps of the application process)</w:t>
            </w:r>
          </w:p>
        </w:tc>
      </w:tr>
      <w:tr w:rsidR="005F127F" w:rsidRPr="00D87183" w14:paraId="54DC635B" w14:textId="6A9DD843" w:rsidTr="005F127F">
        <w:tc>
          <w:tcPr>
            <w:tcW w:w="959" w:type="dxa"/>
            <w:shd w:val="clear" w:color="auto" w:fill="D9D9D9"/>
          </w:tcPr>
          <w:p w14:paraId="63115398" w14:textId="46C41989" w:rsidR="005F127F" w:rsidRPr="00D87183" w:rsidRDefault="005F127F" w:rsidP="00F4338F">
            <w:pPr>
              <w:spacing w:line="264" w:lineRule="auto"/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</w:pPr>
            <w:r>
              <w:rPr>
                <w:rFonts w:ascii="Century Gothic" w:eastAsia="Calibri" w:hAnsi="Century Gothic"/>
                <w:b/>
                <w:color w:val="762870"/>
                <w:sz w:val="21"/>
                <w:szCs w:val="21"/>
              </w:rPr>
              <w:t>16:40-17.00</w:t>
            </w:r>
          </w:p>
        </w:tc>
        <w:tc>
          <w:tcPr>
            <w:tcW w:w="1559" w:type="dxa"/>
            <w:shd w:val="clear" w:color="auto" w:fill="F2F2F2"/>
          </w:tcPr>
          <w:p w14:paraId="2AC0C9A2" w14:textId="7254F79E" w:rsidR="005F127F" w:rsidRPr="00D87183" w:rsidRDefault="005F127F" w:rsidP="002C0C32">
            <w:pPr>
              <w:pStyle w:val="Style1"/>
              <w:spacing w:line="264" w:lineRule="auto"/>
              <w:rPr>
                <w:rFonts w:cs="Calibri"/>
                <w:color w:val="595959"/>
                <w:sz w:val="21"/>
                <w:szCs w:val="21"/>
              </w:rPr>
            </w:pPr>
            <w:r>
              <w:rPr>
                <w:rFonts w:cs="Calibri"/>
                <w:color w:val="595959"/>
                <w:sz w:val="21"/>
                <w:szCs w:val="21"/>
              </w:rPr>
              <w:t>Next steps and closure</w:t>
            </w:r>
          </w:p>
        </w:tc>
        <w:tc>
          <w:tcPr>
            <w:tcW w:w="7253" w:type="dxa"/>
            <w:shd w:val="clear" w:color="auto" w:fill="F2F2F2"/>
          </w:tcPr>
          <w:p w14:paraId="1FA67EA2" w14:textId="7AB8118A" w:rsidR="005F127F" w:rsidRDefault="005F127F" w:rsidP="002C0C32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>
              <w:rPr>
                <w:rFonts w:ascii="Century Gothic" w:eastAsia="Calibri" w:hAnsi="Century Gothic"/>
                <w:sz w:val="21"/>
                <w:szCs w:val="21"/>
              </w:rPr>
              <w:t>Presentation of next steps for project preparation</w:t>
            </w:r>
          </w:p>
          <w:p w14:paraId="300C1C64" w14:textId="5278EA47" w:rsidR="005F127F" w:rsidRDefault="005F127F" w:rsidP="002C0C32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>
              <w:rPr>
                <w:rFonts w:ascii="Century Gothic" w:eastAsia="Calibri" w:hAnsi="Century Gothic"/>
                <w:sz w:val="21"/>
                <w:szCs w:val="21"/>
              </w:rPr>
              <w:t>Evaluation from participants</w:t>
            </w:r>
          </w:p>
          <w:p w14:paraId="41041668" w14:textId="1473E202" w:rsidR="005F127F" w:rsidRPr="00D87183" w:rsidRDefault="005F127F" w:rsidP="002C0C32">
            <w:pPr>
              <w:pStyle w:val="ListeParagraf"/>
              <w:numPr>
                <w:ilvl w:val="0"/>
                <w:numId w:val="12"/>
              </w:numPr>
              <w:spacing w:line="264" w:lineRule="auto"/>
              <w:ind w:left="113" w:hanging="113"/>
              <w:rPr>
                <w:rFonts w:ascii="Century Gothic" w:eastAsia="Calibri" w:hAnsi="Century Gothic"/>
                <w:sz w:val="21"/>
                <w:szCs w:val="21"/>
              </w:rPr>
            </w:pPr>
            <w:r>
              <w:rPr>
                <w:rFonts w:ascii="Century Gothic" w:eastAsia="Calibri" w:hAnsi="Century Gothic"/>
                <w:sz w:val="21"/>
                <w:szCs w:val="21"/>
              </w:rPr>
              <w:t>Closing remarks: where to find further information, useful contacts for questions</w:t>
            </w:r>
          </w:p>
        </w:tc>
      </w:tr>
    </w:tbl>
    <w:p w14:paraId="47AD9524" w14:textId="56EF0026" w:rsidR="0094428C" w:rsidRPr="00BF7727" w:rsidRDefault="0094428C" w:rsidP="00D25DBB">
      <w:pPr>
        <w:pStyle w:val="AltBilgi"/>
        <w:spacing w:before="120"/>
        <w:rPr>
          <w:rFonts w:ascii="Arial" w:hAnsi="Arial" w:cs="Arial"/>
          <w:sz w:val="20"/>
        </w:rPr>
      </w:pPr>
    </w:p>
    <w:sectPr w:rsidR="0094428C" w:rsidRPr="00BF7727" w:rsidSect="00BF537D">
      <w:headerReference w:type="default" r:id="rId10"/>
      <w:footerReference w:type="even" r:id="rId11"/>
      <w:footerReference w:type="default" r:id="rId12"/>
      <w:pgSz w:w="11906" w:h="16838"/>
      <w:pgMar w:top="2268" w:right="1134" w:bottom="1134" w:left="1440" w:header="35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ADC0" w14:textId="77777777" w:rsidR="00B30F5C" w:rsidRDefault="00B30F5C">
      <w:r>
        <w:separator/>
      </w:r>
    </w:p>
  </w:endnote>
  <w:endnote w:type="continuationSeparator" w:id="0">
    <w:p w14:paraId="0DE77850" w14:textId="77777777" w:rsidR="00B30F5C" w:rsidRDefault="00B3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doua">
    <w:charset w:val="00"/>
    <w:family w:val="auto"/>
    <w:pitch w:val="default"/>
  </w:font>
  <w:font w:name="Futura Std Book">
    <w:altName w:val="Arial"/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wis721 Lt BT">
    <w:altName w:val="Arial"/>
    <w:charset w:val="00"/>
    <w:family w:val="swiss"/>
    <w:pitch w:val="variable"/>
    <w:sig w:usb0="800000AF" w:usb1="1000204A" w:usb2="00000000" w:usb3="00000000" w:csb0="00000011" w:csb1="00000000"/>
  </w:font>
  <w:font w:name="TimesNewRomanP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531CB" w14:textId="77777777" w:rsidR="00BD27C6" w:rsidRDefault="00BD27C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2543294" w14:textId="77777777" w:rsidR="00BD27C6" w:rsidRDefault="00BD27C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C81F6" w14:textId="6F116CF3" w:rsidR="00B87F0F" w:rsidRPr="00E25B9A" w:rsidRDefault="00D05331" w:rsidP="00B87F0F">
    <w:pPr>
      <w:pStyle w:val="AltBilgi"/>
      <w:ind w:right="360"/>
      <w:jc w:val="right"/>
      <w:rPr>
        <w:sz w:val="4"/>
        <w:szCs w:val="4"/>
      </w:rPr>
    </w:pPr>
    <w:r>
      <w:rPr>
        <w:noProof/>
        <w:lang w:val="tr-TR" w:eastAsia="tr-TR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EC766C9" wp14:editId="755F962F">
              <wp:simplePos x="0" y="0"/>
              <wp:positionH relativeFrom="column">
                <wp:posOffset>0</wp:posOffset>
              </wp:positionH>
              <wp:positionV relativeFrom="paragraph">
                <wp:posOffset>-7620</wp:posOffset>
              </wp:positionV>
              <wp:extent cx="4353560" cy="374650"/>
              <wp:effectExtent l="9525" t="11430" r="889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356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B91FE" w14:textId="77777777" w:rsidR="00B87F0F" w:rsidRDefault="00B87F0F" w:rsidP="00B87F0F">
                          <w:pP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01435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Delivered with support from TESIM</w:t>
                          </w:r>
                        </w:p>
                        <w:p w14:paraId="237C73C0" w14:textId="77777777" w:rsidR="00B87F0F" w:rsidRPr="00014358" w:rsidRDefault="00B87F0F" w:rsidP="00B87F0F">
                          <w:pP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A</w:t>
                          </w:r>
                          <w:r w:rsidRPr="0001435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project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financed </w:t>
                          </w:r>
                          <w:r w:rsidRPr="0001435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by the EU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014358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Implemented by a consortium led by Particip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C766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.6pt;width:342.8pt;height:29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TcKQIAAFcEAAAOAAAAZHJzL2Uyb0RvYy54bWysVNuO2yAQfa/Uf0C8N849WyvOapttqkrb&#10;i7TbD8AY26jAUCCx06/vgJNstG1fqvoBATOcmTlnxuvbXityEM5LMAWdjMaUCMOhkqYp6Len3Zsb&#10;SnxgpmIKjCjoUXh6u3n9at3ZXEyhBVUJRxDE+LyzBW1DsHmWed4KzfwIrDBorMFpFvDomqxyrEN0&#10;rbLpeLzMOnCVdcCF93h7PxjpJuHXteDhS117EYgqKOYW0urSWsY126xZ3jhmW8lPabB/yEIzaTDo&#10;BeqeBUb2Tv4GpSV34KEOIw46g7qWXKQasJrJ+EU1jy2zItWC5Hh7ocn/P1j++fDVEVkVdEaJYRol&#10;ehJ9IO+gJ9PITmd9jk6PFt1Cj9eocqrU2wfg3z0xsG2ZacSdc9C1glWY3SS+zK6eDjg+gpTdJ6gw&#10;DNsHSEB97XSkDskgiI4qHS/KxFQ4Xs5ni9liiSaOttlqvlwk6TKWn19b58MHAZrETUEdKp/Q2eHB&#10;h5gNy88uMZgHJaudVCodXFNulSMHhl2yS18q4IWbMqTD6JPVYiDgrxDj9P0JQsuA7a6kLujNxYnl&#10;kbb3pkrNGJhUwx5TVubEY6RuIDH0ZZ8ESyRHjkuojkisg6G7cRpx04L7SUmHnV1Q/2PPnKBEfTQo&#10;ztvJfB5HIR3mi9UUD+7aUl5bmOEIVdBAybDdhmF89tbJpsVI53a4Q0F3MnH9nNUpfezeJMFp0uJ4&#10;XJ+T1/P/YPMLAAD//wMAUEsDBBQABgAIAAAAIQCWuwPj2wAAAAYBAAAPAAAAZHJzL2Rvd25yZXYu&#10;eG1sTI/BTsMwEETvSPyDtZW4tU4rEqKQTYWoOIJE8Qe48ZKkje0o3qSBr8ec4Dia0cybcr/YXsw0&#10;hs47hO0mAUGu9qZzDYL6eFnnIAJrZ3TvHSF8UYB9dXtT6sL4q3un+ciNiCUuFBqhZR4KKUPdktVh&#10;4wdy0fv0o9Uc5dhIM+prLLe93CVJJq3uXFxo9UDPLdWX42QRWKlFvd6HOZ3Hw5vm8/d5UgfEu9Xy&#10;9AiCaeG/MPziR3SoItPJT84E0SPEI4yw3u5ARDfL0wzECSF9yEFWpfyPX/0AAAD//wMAUEsBAi0A&#10;FAAGAAgAAAAhALaDOJL+AAAA4QEAABMAAAAAAAAAAAAAAAAAAAAAAFtDb250ZW50X1R5cGVzXS54&#10;bWxQSwECLQAUAAYACAAAACEAOP0h/9YAAACUAQAACwAAAAAAAAAAAAAAAAAvAQAAX3JlbHMvLnJl&#10;bHNQSwECLQAUAAYACAAAACEAGg/E3CkCAABXBAAADgAAAAAAAAAAAAAAAAAuAgAAZHJzL2Uyb0Rv&#10;Yy54bWxQSwECLQAUAAYACAAAACEAlrsD49sAAAAGAQAADwAAAAAAAAAAAAAAAACDBAAAZHJzL2Rv&#10;d25yZXYueG1sUEsFBgAAAAAEAAQA8wAAAIsFAAAAAA==&#10;" strokeweight=".25pt">
              <v:textbox style="mso-fit-shape-to-text:t">
                <w:txbxContent>
                  <w:p w14:paraId="15DB91FE" w14:textId="77777777" w:rsidR="00B87F0F" w:rsidRDefault="00B87F0F" w:rsidP="00B87F0F">
                    <w:pPr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14358">
                      <w:rPr>
                        <w:rFonts w:ascii="Century Gothic" w:hAnsi="Century Gothic"/>
                        <w:sz w:val="18"/>
                        <w:szCs w:val="18"/>
                      </w:rPr>
                      <w:t>Delivered with support from TESIM</w:t>
                    </w:r>
                  </w:p>
                  <w:p w14:paraId="237C73C0" w14:textId="77777777" w:rsidR="00B87F0F" w:rsidRPr="00014358" w:rsidRDefault="00B87F0F" w:rsidP="00B87F0F">
                    <w:pPr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A</w:t>
                    </w:r>
                    <w:r w:rsidRPr="0001435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project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financed </w:t>
                    </w:r>
                    <w:r w:rsidRPr="00014358">
                      <w:rPr>
                        <w:rFonts w:ascii="Century Gothic" w:hAnsi="Century Gothic"/>
                        <w:sz w:val="18"/>
                        <w:szCs w:val="18"/>
                      </w:rPr>
                      <w:t>by the EU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. </w:t>
                    </w:r>
                    <w:r w:rsidRPr="00014358">
                      <w:rPr>
                        <w:rFonts w:ascii="Century Gothic" w:hAnsi="Century Gothic"/>
                        <w:sz w:val="18"/>
                        <w:szCs w:val="18"/>
                      </w:rPr>
                      <w:t>Implemented by a consortium led by Particip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0601">
      <w:rPr>
        <w:noProof/>
        <w:lang w:val="tr-TR" w:eastAsia="tr-TR"/>
      </w:rPr>
      <w:drawing>
        <wp:inline distT="0" distB="0" distL="0" distR="0" wp14:anchorId="72BF2BDF" wp14:editId="2B02F7C9">
          <wp:extent cx="1085850" cy="371475"/>
          <wp:effectExtent l="19050" t="0" r="0" b="0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28F1D" w14:textId="77777777" w:rsidR="00BD27C6" w:rsidRPr="00E25B9A" w:rsidRDefault="00BD27C6" w:rsidP="00E25B9A">
    <w:pPr>
      <w:pStyle w:val="AltBilgi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52A9" w14:textId="77777777" w:rsidR="00B30F5C" w:rsidRDefault="00B30F5C">
      <w:r>
        <w:separator/>
      </w:r>
    </w:p>
  </w:footnote>
  <w:footnote w:type="continuationSeparator" w:id="0">
    <w:p w14:paraId="56A78580" w14:textId="77777777" w:rsidR="00B30F5C" w:rsidRDefault="00B3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73DA" w14:textId="09988CAD" w:rsidR="00BD27C6" w:rsidRDefault="00D05331" w:rsidP="00F822EB">
    <w:pPr>
      <w:pStyle w:val="KonuBal"/>
      <w:spacing w:line="240" w:lineRule="auto"/>
      <w:jc w:val="left"/>
      <w:rPr>
        <w:rFonts w:ascii="Trebuchet MS" w:hAnsi="Trebuchet MS" w:cs="Arial"/>
        <w:sz w:val="24"/>
        <w:szCs w:val="18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AD3AD8" wp14:editId="7855AB46">
              <wp:simplePos x="0" y="0"/>
              <wp:positionH relativeFrom="column">
                <wp:posOffset>-142875</wp:posOffset>
              </wp:positionH>
              <wp:positionV relativeFrom="paragraph">
                <wp:posOffset>635</wp:posOffset>
              </wp:positionV>
              <wp:extent cx="1611630" cy="100965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7DBEAF" w14:textId="77777777" w:rsidR="00BD27C6" w:rsidRDefault="00BD27C6" w:rsidP="00C64216">
                          <w:pPr>
                            <w:jc w:val="both"/>
                            <w:rPr>
                              <w:rFonts w:cs="Calibri"/>
                              <w:sz w:val="28"/>
                              <w:szCs w:val="28"/>
                            </w:rPr>
                          </w:pPr>
                          <w:r w:rsidRPr="00464058">
                            <w:rPr>
                              <w:rFonts w:cs="Calibri"/>
                              <w:sz w:val="28"/>
                              <w:szCs w:val="28"/>
                            </w:rPr>
                            <w:object w:dxaOrig="1460" w:dyaOrig="986" w14:anchorId="31DDF78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3pt;height:49.3pt">
                                <v:imagedata r:id="rId1" o:title="" blacklevel="-5898f"/>
                              </v:shape>
                              <o:OLEObject Type="Embed" ProgID="Word.Picture.8" ShapeID="_x0000_i1026" DrawAspect="Content" ObjectID="_1599655000" r:id="rId2"/>
                            </w:object>
                          </w:r>
                        </w:p>
                        <w:p w14:paraId="26092208" w14:textId="77777777" w:rsidR="00BD27C6" w:rsidRPr="00C64216" w:rsidRDefault="00BD27C6" w:rsidP="00C64216">
                          <w:pPr>
                            <w:jc w:val="both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 w:rsidRPr="00C64216">
                            <w:rPr>
                              <w:rFonts w:cs="Calibri"/>
                              <w:b/>
                              <w:color w:val="002060"/>
                              <w:sz w:val="20"/>
                              <w:szCs w:val="20"/>
                            </w:rPr>
                            <w:t>Programme funded by the</w:t>
                          </w:r>
                        </w:p>
                        <w:p w14:paraId="476B5A4F" w14:textId="77777777" w:rsidR="00BD27C6" w:rsidRPr="004F2335" w:rsidRDefault="00BD27C6" w:rsidP="00C64216">
                          <w:pPr>
                            <w:jc w:val="both"/>
                            <w:rPr>
                              <w:rFonts w:cs="Calibri"/>
                              <w:color w:val="002060"/>
                              <w:sz w:val="20"/>
                              <w:szCs w:val="20"/>
                            </w:rPr>
                          </w:pPr>
                          <w:r w:rsidRPr="00C64216">
                            <w:rPr>
                              <w:rFonts w:cs="Calibri"/>
                              <w:b/>
                              <w:color w:val="002060"/>
                              <w:sz w:val="20"/>
                              <w:szCs w:val="20"/>
                            </w:rPr>
                            <w:t>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0AD3A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.25pt;margin-top:.05pt;width:126.9pt;height:79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B8OgIAAHcEAAAOAAAAZHJzL2Uyb0RvYy54bWysVN9v2jAQfp+0/8Hy+0hCKWsjQsVaMU1C&#10;bSWY+mwch0SzfZZtSNhfv7MTKGv7NO3FufN9vl/fXWZ3nZLkIKxrQBc0G6WUCM2hbPSuoD83yy83&#10;lDjPdMkkaFHQo3D0bv7506w1uRhDDbIUlqAT7fLWFLT23uRJ4ngtFHMjMEKjsQKrmEfV7pLSsha9&#10;K5mM03SatGBLY4EL5/D2oTfSefRfVYL7p6pywhNZUMzNx9PGcxvOZD5j+c4yUzd8SIP9QxaKNRqD&#10;nl09MM/I3jbvXKmGW3BQ+REHlUBVNVzEGrCaLH1TzbpmRsRasDnOnNvk/p9b/nh4tqQpCzqhRDOF&#10;FG1E58k36EgWutMalyNobRDmO7xGlmOlzqyA/3IISS4w/QOH6NCNrrIqfLFOgg+RgOO56SEKD96m&#10;WTa9QhNHW5amt9PrSEvy+txY578LUCQIBbXIakyBHVbOhwRYfoKEaBqWjZSRWalJW9DpFbr8y4Iv&#10;pA43Is7I4CbU0aceJN9tu6EBWyiPWL+Ffn6c4csGU1kx55+ZxYHB9HEJ/BMelQQMCYNESQ3290f3&#10;AY88opWSFgewoBo3hBL5QyO/t9lkEuY1KpPrr2NU7KVle2nRe3UPOOEZLpvhUQx4L09iZUG94KYs&#10;Qkw0Mc0xckH9Sbz3/VLgpnGxWEQQTqhhfqXXhp9ID23edC/MmoELjzQ+wmlQWf6Gkh4bGu3MYu+R&#10;mMhXaG/f02F6cLojjcMmhvW51CPq9X8x/wMAAP//AwBQSwMEFAAGAAgAAAAhALh26yzdAAAACAEA&#10;AA8AAABkcnMvZG93bnJldi54bWxMj8tOwzAQRfdI/IM1SOxa56EiCHEqVIluEAsKgu0kdpMo8diK&#10;3TTw9UxXsLw6V3fOlNvFjmI2U+gdKUjXCQhDjdM9tQo+3p9X9yBCRNI4OjIKvk2AbXV9VWKh3Zne&#10;zHyIreARCgUq6GL0hZSh6YzFsHbeELOjmyxGjlMr9YRnHrejzJLkTlrsiS906M2uM81wOFkFr/i5&#10;j/MyNPvBH/WX9fUu/3lR6vZmeXoEEc0S/8pw0Wd1qNipdifSQYwKVlm24eoFCMZZnuYgao6bhxRk&#10;Vcr/D1S/AAAA//8DAFBLAQItABQABgAIAAAAIQC2gziS/gAAAOEBAAATAAAAAAAAAAAAAAAAAAAA&#10;AABbQ29udGVudF9UeXBlc10ueG1sUEsBAi0AFAAGAAgAAAAhADj9If/WAAAAlAEAAAsAAAAAAAAA&#10;AAAAAAAALwEAAF9yZWxzLy5yZWxzUEsBAi0AFAAGAAgAAAAhABG00Hw6AgAAdwQAAA4AAAAAAAAA&#10;AAAAAAAALgIAAGRycy9lMm9Eb2MueG1sUEsBAi0AFAAGAAgAAAAhALh26yzdAAAACAEAAA8AAAAA&#10;AAAAAAAAAAAAlAQAAGRycy9kb3ducmV2LnhtbFBLBQYAAAAABAAEAPMAAACeBQAAAAA=&#10;" filled="f" stroked="f" strokeweight=".5pt">
              <v:textbox style="mso-fit-shape-to-text:t">
                <w:txbxContent>
                  <w:p w14:paraId="4F7DBEAF" w14:textId="77777777" w:rsidR="00BD27C6" w:rsidRDefault="00BD27C6" w:rsidP="00C64216">
                    <w:pPr>
                      <w:jc w:val="both"/>
                      <w:rPr>
                        <w:rFonts w:cs="Calibri"/>
                        <w:sz w:val="28"/>
                        <w:szCs w:val="28"/>
                      </w:rPr>
                    </w:pPr>
                    <w:r w:rsidRPr="00464058">
                      <w:rPr>
                        <w:rFonts w:cs="Calibri"/>
                        <w:sz w:val="28"/>
                        <w:szCs w:val="28"/>
                      </w:rPr>
                      <w:object w:dxaOrig="1460" w:dyaOrig="986" w14:anchorId="31DDF789">
                        <v:shape id="_x0000_i1026" type="#_x0000_t75" style="width:73pt;height:49.3pt">
                          <v:imagedata r:id="rId3" o:title="" blacklevel="-5898f"/>
                        </v:shape>
                        <o:OLEObject Type="Embed" ProgID="Word.Picture.8" ShapeID="_x0000_i1026" DrawAspect="Content" ObjectID="_1599480867" r:id="rId4"/>
                      </w:object>
                    </w:r>
                  </w:p>
                  <w:p w14:paraId="26092208" w14:textId="77777777" w:rsidR="00BD27C6" w:rsidRPr="00C64216" w:rsidRDefault="00BD27C6" w:rsidP="00C64216">
                    <w:pPr>
                      <w:jc w:val="both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C64216">
                      <w:rPr>
                        <w:rFonts w:cs="Calibri"/>
                        <w:b/>
                        <w:color w:val="002060"/>
                        <w:sz w:val="20"/>
                        <w:szCs w:val="20"/>
                      </w:rPr>
                      <w:t>Programme funded by the</w:t>
                    </w:r>
                  </w:p>
                  <w:p w14:paraId="476B5A4F" w14:textId="77777777" w:rsidR="00BD27C6" w:rsidRPr="004F2335" w:rsidRDefault="00BD27C6" w:rsidP="00C64216">
                    <w:pPr>
                      <w:jc w:val="both"/>
                      <w:rPr>
                        <w:rFonts w:cs="Calibri"/>
                        <w:color w:val="002060"/>
                        <w:sz w:val="20"/>
                        <w:szCs w:val="20"/>
                      </w:rPr>
                    </w:pPr>
                    <w:r w:rsidRPr="00C64216">
                      <w:rPr>
                        <w:rFonts w:cs="Calibri"/>
                        <w:b/>
                        <w:color w:val="002060"/>
                        <w:sz w:val="20"/>
                        <w:szCs w:val="20"/>
                      </w:rPr>
                      <w:t>EUROPEAN UNION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0601">
      <w:rPr>
        <w:rFonts w:ascii="Trebuchet MS" w:hAnsi="Trebuchet MS" w:cs="Arial"/>
        <w:noProof/>
        <w:sz w:val="24"/>
        <w:szCs w:val="18"/>
        <w:lang w:val="tr-TR" w:eastAsia="tr-TR"/>
      </w:rPr>
      <w:drawing>
        <wp:anchor distT="0" distB="0" distL="114300" distR="114300" simplePos="0" relativeHeight="251656704" behindDoc="0" locked="0" layoutInCell="1" allowOverlap="1" wp14:anchorId="40B76BE0" wp14:editId="57B25082">
          <wp:simplePos x="0" y="0"/>
          <wp:positionH relativeFrom="column">
            <wp:posOffset>4914900</wp:posOffset>
          </wp:positionH>
          <wp:positionV relativeFrom="paragraph">
            <wp:posOffset>635</wp:posOffset>
          </wp:positionV>
          <wp:extent cx="1141095" cy="829945"/>
          <wp:effectExtent l="19050" t="0" r="1905" b="0"/>
          <wp:wrapTight wrapText="bothSides">
            <wp:wrapPolygon edited="0">
              <wp:start x="-361" y="0"/>
              <wp:lineTo x="-361" y="21319"/>
              <wp:lineTo x="21636" y="21319"/>
              <wp:lineTo x="21636" y="0"/>
              <wp:lineTo x="-361" y="0"/>
            </wp:wrapPolygon>
          </wp:wrapTight>
          <wp:docPr id="5" name="Immagine 2" descr="logo ZMN 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MN cut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27C6">
      <w:rPr>
        <w:rFonts w:ascii="Trebuchet MS" w:hAnsi="Trebuchet MS" w:cs="Arial"/>
        <w:sz w:val="24"/>
        <w:szCs w:val="18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6EC"/>
    <w:multiLevelType w:val="hybridMultilevel"/>
    <w:tmpl w:val="5DE6BB52"/>
    <w:lvl w:ilvl="0" w:tplc="260E634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8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3A2F"/>
    <w:multiLevelType w:val="hybridMultilevel"/>
    <w:tmpl w:val="01988A46"/>
    <w:lvl w:ilvl="0" w:tplc="9E08419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486B"/>
    <w:multiLevelType w:val="hybridMultilevel"/>
    <w:tmpl w:val="D6D8A74A"/>
    <w:lvl w:ilvl="0" w:tplc="AD4002C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5971AE"/>
    <w:multiLevelType w:val="hybridMultilevel"/>
    <w:tmpl w:val="DE72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3BEC"/>
    <w:multiLevelType w:val="hybridMultilevel"/>
    <w:tmpl w:val="168EA7F6"/>
    <w:lvl w:ilvl="0" w:tplc="A0B4C258">
      <w:start w:val="1"/>
      <w:numFmt w:val="bullet"/>
      <w:lvlText w:val="•"/>
      <w:lvlJc w:val="left"/>
      <w:pPr>
        <w:ind w:left="717" w:hanging="360"/>
      </w:pPr>
      <w:rPr>
        <w:rFonts w:ascii="Arial" w:hAnsi="Aria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4060149"/>
    <w:multiLevelType w:val="hybridMultilevel"/>
    <w:tmpl w:val="1D663BDC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578DA"/>
    <w:multiLevelType w:val="hybridMultilevel"/>
    <w:tmpl w:val="647A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4736B"/>
    <w:multiLevelType w:val="hybridMultilevel"/>
    <w:tmpl w:val="3EEEA32C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04021F"/>
    <w:multiLevelType w:val="hybridMultilevel"/>
    <w:tmpl w:val="25C6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6C42"/>
    <w:multiLevelType w:val="hybridMultilevel"/>
    <w:tmpl w:val="D668D6B0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E64649"/>
    <w:multiLevelType w:val="multilevel"/>
    <w:tmpl w:val="46B8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4D287C"/>
    <w:multiLevelType w:val="hybridMultilevel"/>
    <w:tmpl w:val="9D728404"/>
    <w:lvl w:ilvl="0" w:tplc="B97E9404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087206"/>
    <w:multiLevelType w:val="hybridMultilevel"/>
    <w:tmpl w:val="65DE5A4A"/>
    <w:lvl w:ilvl="0" w:tplc="BB589AEA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2D6B03"/>
    <w:multiLevelType w:val="hybridMultilevel"/>
    <w:tmpl w:val="CDA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86A"/>
    <w:multiLevelType w:val="hybridMultilevel"/>
    <w:tmpl w:val="3C9A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B3520"/>
    <w:multiLevelType w:val="hybridMultilevel"/>
    <w:tmpl w:val="91C253D6"/>
    <w:lvl w:ilvl="0" w:tplc="D1346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EC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EC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C9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6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2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CF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C7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64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880FC3"/>
    <w:multiLevelType w:val="hybridMultilevel"/>
    <w:tmpl w:val="C71AED80"/>
    <w:lvl w:ilvl="0" w:tplc="478C4B9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9999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1296"/>
    <w:multiLevelType w:val="hybridMultilevel"/>
    <w:tmpl w:val="8B3E5C2E"/>
    <w:lvl w:ilvl="0" w:tplc="7422CA0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doua" w:hAnsi="Trebuchet MS" w:cs="dou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327C29"/>
    <w:multiLevelType w:val="hybridMultilevel"/>
    <w:tmpl w:val="17F0DA8A"/>
    <w:lvl w:ilvl="0" w:tplc="260E6348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26C53"/>
    <w:multiLevelType w:val="hybridMultilevel"/>
    <w:tmpl w:val="8D8A6CC6"/>
    <w:lvl w:ilvl="0" w:tplc="260E6348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80808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B92448"/>
    <w:multiLevelType w:val="hybridMultilevel"/>
    <w:tmpl w:val="38022D3E"/>
    <w:lvl w:ilvl="0" w:tplc="A3B60C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13"/>
  </w:num>
  <w:num w:numId="8">
    <w:abstractNumId w:val="15"/>
  </w:num>
  <w:num w:numId="9">
    <w:abstractNumId w:val="3"/>
  </w:num>
  <w:num w:numId="10">
    <w:abstractNumId w:val="16"/>
  </w:num>
  <w:num w:numId="11">
    <w:abstractNumId w:val="0"/>
  </w:num>
  <w:num w:numId="12">
    <w:abstractNumId w:val="19"/>
  </w:num>
  <w:num w:numId="13">
    <w:abstractNumId w:val="18"/>
  </w:num>
  <w:num w:numId="14">
    <w:abstractNumId w:val="1"/>
  </w:num>
  <w:num w:numId="15">
    <w:abstractNumId w:val="9"/>
  </w:num>
  <w:num w:numId="16">
    <w:abstractNumId w:val="2"/>
  </w:num>
  <w:num w:numId="17">
    <w:abstractNumId w:val="7"/>
  </w:num>
  <w:num w:numId="18">
    <w:abstractNumId w:val="12"/>
  </w:num>
  <w:num w:numId="19">
    <w:abstractNumId w:val="5"/>
  </w:num>
  <w:num w:numId="20">
    <w:abstractNumId w:val="11"/>
  </w:num>
  <w:num w:numId="21">
    <w:abstractNumId w:val="20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9C"/>
    <w:rsid w:val="00000B3E"/>
    <w:rsid w:val="00005D48"/>
    <w:rsid w:val="00011D78"/>
    <w:rsid w:val="00014843"/>
    <w:rsid w:val="00021B46"/>
    <w:rsid w:val="00022579"/>
    <w:rsid w:val="0002346E"/>
    <w:rsid w:val="00024B48"/>
    <w:rsid w:val="00027547"/>
    <w:rsid w:val="0003448A"/>
    <w:rsid w:val="0003779F"/>
    <w:rsid w:val="00037BB8"/>
    <w:rsid w:val="000443C9"/>
    <w:rsid w:val="00046C2F"/>
    <w:rsid w:val="00046E44"/>
    <w:rsid w:val="000511B6"/>
    <w:rsid w:val="0005127D"/>
    <w:rsid w:val="000516CD"/>
    <w:rsid w:val="00051DE5"/>
    <w:rsid w:val="00054490"/>
    <w:rsid w:val="000574D3"/>
    <w:rsid w:val="00060F24"/>
    <w:rsid w:val="00063D60"/>
    <w:rsid w:val="000721B8"/>
    <w:rsid w:val="00076C98"/>
    <w:rsid w:val="00080691"/>
    <w:rsid w:val="00081CBF"/>
    <w:rsid w:val="00083410"/>
    <w:rsid w:val="000841E3"/>
    <w:rsid w:val="000856A5"/>
    <w:rsid w:val="00085DC3"/>
    <w:rsid w:val="000863FA"/>
    <w:rsid w:val="00086F34"/>
    <w:rsid w:val="000906BA"/>
    <w:rsid w:val="000934AB"/>
    <w:rsid w:val="000A1424"/>
    <w:rsid w:val="000A20BE"/>
    <w:rsid w:val="000A60AD"/>
    <w:rsid w:val="000A6FF6"/>
    <w:rsid w:val="000B3C2B"/>
    <w:rsid w:val="000B72BC"/>
    <w:rsid w:val="000B7A43"/>
    <w:rsid w:val="000B7EBC"/>
    <w:rsid w:val="000C1A71"/>
    <w:rsid w:val="000C7191"/>
    <w:rsid w:val="000D7EE4"/>
    <w:rsid w:val="000E539C"/>
    <w:rsid w:val="000E54B7"/>
    <w:rsid w:val="000F0FF7"/>
    <w:rsid w:val="000F2178"/>
    <w:rsid w:val="000F2E30"/>
    <w:rsid w:val="000F5326"/>
    <w:rsid w:val="000F5A32"/>
    <w:rsid w:val="000F5B01"/>
    <w:rsid w:val="0010134F"/>
    <w:rsid w:val="00101360"/>
    <w:rsid w:val="00101F6E"/>
    <w:rsid w:val="00102931"/>
    <w:rsid w:val="00105AB6"/>
    <w:rsid w:val="001064F6"/>
    <w:rsid w:val="00106B3D"/>
    <w:rsid w:val="001109F9"/>
    <w:rsid w:val="001155C5"/>
    <w:rsid w:val="0011574D"/>
    <w:rsid w:val="00116593"/>
    <w:rsid w:val="00116FF0"/>
    <w:rsid w:val="00125A83"/>
    <w:rsid w:val="0012677F"/>
    <w:rsid w:val="0013111A"/>
    <w:rsid w:val="00135F45"/>
    <w:rsid w:val="00142D71"/>
    <w:rsid w:val="00145450"/>
    <w:rsid w:val="00146C3F"/>
    <w:rsid w:val="00150540"/>
    <w:rsid w:val="001512B3"/>
    <w:rsid w:val="00151A24"/>
    <w:rsid w:val="0015342D"/>
    <w:rsid w:val="00154A0C"/>
    <w:rsid w:val="0016139C"/>
    <w:rsid w:val="001649A8"/>
    <w:rsid w:val="0016576E"/>
    <w:rsid w:val="0016746F"/>
    <w:rsid w:val="001708EF"/>
    <w:rsid w:val="00170C90"/>
    <w:rsid w:val="001713B6"/>
    <w:rsid w:val="00171BAE"/>
    <w:rsid w:val="00172972"/>
    <w:rsid w:val="0017300C"/>
    <w:rsid w:val="0017330A"/>
    <w:rsid w:val="00173670"/>
    <w:rsid w:val="00173FF4"/>
    <w:rsid w:val="00175682"/>
    <w:rsid w:val="001757C0"/>
    <w:rsid w:val="0018300C"/>
    <w:rsid w:val="00195B9B"/>
    <w:rsid w:val="001A1B46"/>
    <w:rsid w:val="001A4763"/>
    <w:rsid w:val="001A4B83"/>
    <w:rsid w:val="001A740B"/>
    <w:rsid w:val="001B1489"/>
    <w:rsid w:val="001B2165"/>
    <w:rsid w:val="001B2C6E"/>
    <w:rsid w:val="001B2C7D"/>
    <w:rsid w:val="001B3D0C"/>
    <w:rsid w:val="001B3DC2"/>
    <w:rsid w:val="001B4ADA"/>
    <w:rsid w:val="001C03A0"/>
    <w:rsid w:val="001C0584"/>
    <w:rsid w:val="001C3A5A"/>
    <w:rsid w:val="001D56A8"/>
    <w:rsid w:val="001D664E"/>
    <w:rsid w:val="001E2876"/>
    <w:rsid w:val="001E2A1E"/>
    <w:rsid w:val="001E36D4"/>
    <w:rsid w:val="001E5AF7"/>
    <w:rsid w:val="001E62CF"/>
    <w:rsid w:val="001E6E87"/>
    <w:rsid w:val="001F0CE0"/>
    <w:rsid w:val="001F143F"/>
    <w:rsid w:val="001F2C94"/>
    <w:rsid w:val="001F3971"/>
    <w:rsid w:val="001F6166"/>
    <w:rsid w:val="001F7EB3"/>
    <w:rsid w:val="002039C8"/>
    <w:rsid w:val="002061F6"/>
    <w:rsid w:val="002100E1"/>
    <w:rsid w:val="00211621"/>
    <w:rsid w:val="00211B7F"/>
    <w:rsid w:val="00220628"/>
    <w:rsid w:val="00224467"/>
    <w:rsid w:val="00224D09"/>
    <w:rsid w:val="002276D4"/>
    <w:rsid w:val="002326B8"/>
    <w:rsid w:val="002360E4"/>
    <w:rsid w:val="0024440C"/>
    <w:rsid w:val="00244C03"/>
    <w:rsid w:val="00247BF4"/>
    <w:rsid w:val="002514EB"/>
    <w:rsid w:val="00256FF3"/>
    <w:rsid w:val="00257F63"/>
    <w:rsid w:val="00260C05"/>
    <w:rsid w:val="00261122"/>
    <w:rsid w:val="0026252C"/>
    <w:rsid w:val="00262F13"/>
    <w:rsid w:val="00271B66"/>
    <w:rsid w:val="002721D6"/>
    <w:rsid w:val="00273FDB"/>
    <w:rsid w:val="00276745"/>
    <w:rsid w:val="00277282"/>
    <w:rsid w:val="00281B56"/>
    <w:rsid w:val="00282B49"/>
    <w:rsid w:val="002851D3"/>
    <w:rsid w:val="002A0356"/>
    <w:rsid w:val="002A0B6F"/>
    <w:rsid w:val="002A0B9B"/>
    <w:rsid w:val="002A5454"/>
    <w:rsid w:val="002A69FF"/>
    <w:rsid w:val="002A73B3"/>
    <w:rsid w:val="002A7442"/>
    <w:rsid w:val="002B324A"/>
    <w:rsid w:val="002B406C"/>
    <w:rsid w:val="002B6749"/>
    <w:rsid w:val="002B6831"/>
    <w:rsid w:val="002C00C8"/>
    <w:rsid w:val="002C0C32"/>
    <w:rsid w:val="002C52F2"/>
    <w:rsid w:val="002D1360"/>
    <w:rsid w:val="002D20F2"/>
    <w:rsid w:val="002D56BA"/>
    <w:rsid w:val="002E22EF"/>
    <w:rsid w:val="002E3FE3"/>
    <w:rsid w:val="002E472D"/>
    <w:rsid w:val="002E5B3B"/>
    <w:rsid w:val="002E5DB0"/>
    <w:rsid w:val="002E5ECE"/>
    <w:rsid w:val="002E643D"/>
    <w:rsid w:val="002F37A2"/>
    <w:rsid w:val="002F3C09"/>
    <w:rsid w:val="002F6983"/>
    <w:rsid w:val="002F6A49"/>
    <w:rsid w:val="002F725D"/>
    <w:rsid w:val="0030014F"/>
    <w:rsid w:val="0030021A"/>
    <w:rsid w:val="003005FD"/>
    <w:rsid w:val="0030064A"/>
    <w:rsid w:val="003007EF"/>
    <w:rsid w:val="00300ED2"/>
    <w:rsid w:val="00301104"/>
    <w:rsid w:val="003024AA"/>
    <w:rsid w:val="00304D28"/>
    <w:rsid w:val="003065A5"/>
    <w:rsid w:val="003169F5"/>
    <w:rsid w:val="0032029C"/>
    <w:rsid w:val="0032039B"/>
    <w:rsid w:val="003206BC"/>
    <w:rsid w:val="0032187D"/>
    <w:rsid w:val="00323BE3"/>
    <w:rsid w:val="00326E59"/>
    <w:rsid w:val="0032744F"/>
    <w:rsid w:val="00330AA0"/>
    <w:rsid w:val="003318A5"/>
    <w:rsid w:val="003324B2"/>
    <w:rsid w:val="003325A8"/>
    <w:rsid w:val="003339F2"/>
    <w:rsid w:val="00335179"/>
    <w:rsid w:val="0033583C"/>
    <w:rsid w:val="0033679F"/>
    <w:rsid w:val="0033746B"/>
    <w:rsid w:val="003375AE"/>
    <w:rsid w:val="0034139F"/>
    <w:rsid w:val="00341797"/>
    <w:rsid w:val="00353085"/>
    <w:rsid w:val="00357469"/>
    <w:rsid w:val="00357D2D"/>
    <w:rsid w:val="00360085"/>
    <w:rsid w:val="00363001"/>
    <w:rsid w:val="003645BB"/>
    <w:rsid w:val="00367741"/>
    <w:rsid w:val="00370661"/>
    <w:rsid w:val="00371248"/>
    <w:rsid w:val="00374224"/>
    <w:rsid w:val="003749EE"/>
    <w:rsid w:val="00374C6A"/>
    <w:rsid w:val="00375592"/>
    <w:rsid w:val="0037676B"/>
    <w:rsid w:val="003859AC"/>
    <w:rsid w:val="00392FA3"/>
    <w:rsid w:val="00393C1A"/>
    <w:rsid w:val="00395AE2"/>
    <w:rsid w:val="003A0DBC"/>
    <w:rsid w:val="003A1A75"/>
    <w:rsid w:val="003A2CF1"/>
    <w:rsid w:val="003B416E"/>
    <w:rsid w:val="003B7E36"/>
    <w:rsid w:val="003C2B29"/>
    <w:rsid w:val="003C33D8"/>
    <w:rsid w:val="003D314F"/>
    <w:rsid w:val="003D64B7"/>
    <w:rsid w:val="003E0BD6"/>
    <w:rsid w:val="003E1909"/>
    <w:rsid w:val="003E2D82"/>
    <w:rsid w:val="003E4C2C"/>
    <w:rsid w:val="003E5DDD"/>
    <w:rsid w:val="003E77D3"/>
    <w:rsid w:val="003F1A69"/>
    <w:rsid w:val="003F233B"/>
    <w:rsid w:val="003F4D2F"/>
    <w:rsid w:val="003F7868"/>
    <w:rsid w:val="003F7A96"/>
    <w:rsid w:val="00404824"/>
    <w:rsid w:val="00405816"/>
    <w:rsid w:val="0041052F"/>
    <w:rsid w:val="0041367B"/>
    <w:rsid w:val="00414A6F"/>
    <w:rsid w:val="004151B9"/>
    <w:rsid w:val="00415333"/>
    <w:rsid w:val="00415C43"/>
    <w:rsid w:val="004160DD"/>
    <w:rsid w:val="004169C1"/>
    <w:rsid w:val="0041738E"/>
    <w:rsid w:val="004176CE"/>
    <w:rsid w:val="00420AB7"/>
    <w:rsid w:val="0042397F"/>
    <w:rsid w:val="00423E6B"/>
    <w:rsid w:val="00424849"/>
    <w:rsid w:val="00432786"/>
    <w:rsid w:val="004333BD"/>
    <w:rsid w:val="0043434C"/>
    <w:rsid w:val="004369D9"/>
    <w:rsid w:val="00440398"/>
    <w:rsid w:val="0044067C"/>
    <w:rsid w:val="004440DB"/>
    <w:rsid w:val="004450C7"/>
    <w:rsid w:val="004451F4"/>
    <w:rsid w:val="004455F3"/>
    <w:rsid w:val="004469D0"/>
    <w:rsid w:val="00450D60"/>
    <w:rsid w:val="0046021E"/>
    <w:rsid w:val="00461523"/>
    <w:rsid w:val="00461E4F"/>
    <w:rsid w:val="0046206E"/>
    <w:rsid w:val="00470322"/>
    <w:rsid w:val="00471BE4"/>
    <w:rsid w:val="00474D81"/>
    <w:rsid w:val="00476F00"/>
    <w:rsid w:val="004800C4"/>
    <w:rsid w:val="004823DE"/>
    <w:rsid w:val="00482A74"/>
    <w:rsid w:val="00484584"/>
    <w:rsid w:val="00486695"/>
    <w:rsid w:val="00490554"/>
    <w:rsid w:val="00490CDE"/>
    <w:rsid w:val="00497CEC"/>
    <w:rsid w:val="004A0E89"/>
    <w:rsid w:val="004A49BD"/>
    <w:rsid w:val="004A4A7D"/>
    <w:rsid w:val="004A4E3A"/>
    <w:rsid w:val="004A4F10"/>
    <w:rsid w:val="004A51C3"/>
    <w:rsid w:val="004A61AF"/>
    <w:rsid w:val="004B0F5F"/>
    <w:rsid w:val="004B14DF"/>
    <w:rsid w:val="004C01B7"/>
    <w:rsid w:val="004C0C26"/>
    <w:rsid w:val="004C6769"/>
    <w:rsid w:val="004C6B2E"/>
    <w:rsid w:val="004D1B32"/>
    <w:rsid w:val="004D3659"/>
    <w:rsid w:val="004E1044"/>
    <w:rsid w:val="004E59BF"/>
    <w:rsid w:val="004F26B6"/>
    <w:rsid w:val="004F6AD1"/>
    <w:rsid w:val="0050020E"/>
    <w:rsid w:val="00500756"/>
    <w:rsid w:val="00502CA1"/>
    <w:rsid w:val="005071BE"/>
    <w:rsid w:val="00507A9C"/>
    <w:rsid w:val="005121B9"/>
    <w:rsid w:val="0052201E"/>
    <w:rsid w:val="005247E5"/>
    <w:rsid w:val="00526D81"/>
    <w:rsid w:val="005330B2"/>
    <w:rsid w:val="005340E7"/>
    <w:rsid w:val="00536D5E"/>
    <w:rsid w:val="005379A9"/>
    <w:rsid w:val="0054059C"/>
    <w:rsid w:val="005405E6"/>
    <w:rsid w:val="00540F75"/>
    <w:rsid w:val="00541733"/>
    <w:rsid w:val="0054191F"/>
    <w:rsid w:val="00551B7A"/>
    <w:rsid w:val="005523B9"/>
    <w:rsid w:val="00552563"/>
    <w:rsid w:val="005533E2"/>
    <w:rsid w:val="0055360B"/>
    <w:rsid w:val="0055796B"/>
    <w:rsid w:val="005600C5"/>
    <w:rsid w:val="00560CE4"/>
    <w:rsid w:val="005627B9"/>
    <w:rsid w:val="00565C91"/>
    <w:rsid w:val="00567B94"/>
    <w:rsid w:val="00570026"/>
    <w:rsid w:val="00572AC9"/>
    <w:rsid w:val="00574762"/>
    <w:rsid w:val="00576558"/>
    <w:rsid w:val="00576EA7"/>
    <w:rsid w:val="00582FB8"/>
    <w:rsid w:val="00590D02"/>
    <w:rsid w:val="005946C8"/>
    <w:rsid w:val="00594876"/>
    <w:rsid w:val="00595E48"/>
    <w:rsid w:val="00596D8E"/>
    <w:rsid w:val="005970F0"/>
    <w:rsid w:val="005975F0"/>
    <w:rsid w:val="005A2FE0"/>
    <w:rsid w:val="005A33A4"/>
    <w:rsid w:val="005A499A"/>
    <w:rsid w:val="005A5731"/>
    <w:rsid w:val="005A7179"/>
    <w:rsid w:val="005B0491"/>
    <w:rsid w:val="005B1128"/>
    <w:rsid w:val="005B1CBA"/>
    <w:rsid w:val="005B324B"/>
    <w:rsid w:val="005B479E"/>
    <w:rsid w:val="005B4A13"/>
    <w:rsid w:val="005B6511"/>
    <w:rsid w:val="005C0C4D"/>
    <w:rsid w:val="005C0D7A"/>
    <w:rsid w:val="005C4000"/>
    <w:rsid w:val="005D0683"/>
    <w:rsid w:val="005D07BB"/>
    <w:rsid w:val="005D301A"/>
    <w:rsid w:val="005D4527"/>
    <w:rsid w:val="005D605B"/>
    <w:rsid w:val="005D7FC9"/>
    <w:rsid w:val="005E0AC5"/>
    <w:rsid w:val="005E1B29"/>
    <w:rsid w:val="005E6DA9"/>
    <w:rsid w:val="005F0688"/>
    <w:rsid w:val="005F127F"/>
    <w:rsid w:val="005F1434"/>
    <w:rsid w:val="005F1B66"/>
    <w:rsid w:val="005F3B3A"/>
    <w:rsid w:val="005F54D2"/>
    <w:rsid w:val="005F707A"/>
    <w:rsid w:val="00606228"/>
    <w:rsid w:val="00606E1C"/>
    <w:rsid w:val="00614CA4"/>
    <w:rsid w:val="00616697"/>
    <w:rsid w:val="00620D93"/>
    <w:rsid w:val="00620FBE"/>
    <w:rsid w:val="00621329"/>
    <w:rsid w:val="00621992"/>
    <w:rsid w:val="00622B29"/>
    <w:rsid w:val="006232EF"/>
    <w:rsid w:val="006247CC"/>
    <w:rsid w:val="006248E9"/>
    <w:rsid w:val="00624F71"/>
    <w:rsid w:val="0063158F"/>
    <w:rsid w:val="00631D02"/>
    <w:rsid w:val="0063578F"/>
    <w:rsid w:val="006512B0"/>
    <w:rsid w:val="006529E0"/>
    <w:rsid w:val="006533D8"/>
    <w:rsid w:val="00654E3A"/>
    <w:rsid w:val="006635B1"/>
    <w:rsid w:val="00664764"/>
    <w:rsid w:val="0066517E"/>
    <w:rsid w:val="00665C55"/>
    <w:rsid w:val="00666FB2"/>
    <w:rsid w:val="00670366"/>
    <w:rsid w:val="0067271B"/>
    <w:rsid w:val="00673D73"/>
    <w:rsid w:val="00674649"/>
    <w:rsid w:val="00683BEA"/>
    <w:rsid w:val="00686D52"/>
    <w:rsid w:val="00693A3E"/>
    <w:rsid w:val="00694FF4"/>
    <w:rsid w:val="00697EDB"/>
    <w:rsid w:val="00697F56"/>
    <w:rsid w:val="006A0604"/>
    <w:rsid w:val="006A39E5"/>
    <w:rsid w:val="006A6954"/>
    <w:rsid w:val="006C28BD"/>
    <w:rsid w:val="006C3091"/>
    <w:rsid w:val="006C461D"/>
    <w:rsid w:val="006C7010"/>
    <w:rsid w:val="006D1174"/>
    <w:rsid w:val="006D2E57"/>
    <w:rsid w:val="006D59D6"/>
    <w:rsid w:val="006D716A"/>
    <w:rsid w:val="006E1883"/>
    <w:rsid w:val="006E3A50"/>
    <w:rsid w:val="006E74BF"/>
    <w:rsid w:val="006F2095"/>
    <w:rsid w:val="007003E7"/>
    <w:rsid w:val="00700D5A"/>
    <w:rsid w:val="00700F35"/>
    <w:rsid w:val="007021FF"/>
    <w:rsid w:val="00704893"/>
    <w:rsid w:val="00711292"/>
    <w:rsid w:val="00711536"/>
    <w:rsid w:val="00714DB6"/>
    <w:rsid w:val="00720102"/>
    <w:rsid w:val="00721E5C"/>
    <w:rsid w:val="00723798"/>
    <w:rsid w:val="00724892"/>
    <w:rsid w:val="0072702B"/>
    <w:rsid w:val="007272EC"/>
    <w:rsid w:val="00731F72"/>
    <w:rsid w:val="00733C03"/>
    <w:rsid w:val="00735BE0"/>
    <w:rsid w:val="0074044C"/>
    <w:rsid w:val="00743C5A"/>
    <w:rsid w:val="00746CA7"/>
    <w:rsid w:val="00747BDE"/>
    <w:rsid w:val="007507E1"/>
    <w:rsid w:val="00754FCE"/>
    <w:rsid w:val="007554F2"/>
    <w:rsid w:val="00756EE8"/>
    <w:rsid w:val="00757ACC"/>
    <w:rsid w:val="00762190"/>
    <w:rsid w:val="00766F13"/>
    <w:rsid w:val="00766F84"/>
    <w:rsid w:val="00767A63"/>
    <w:rsid w:val="00776B74"/>
    <w:rsid w:val="007773CB"/>
    <w:rsid w:val="007830DC"/>
    <w:rsid w:val="00783F67"/>
    <w:rsid w:val="0078523D"/>
    <w:rsid w:val="007853C8"/>
    <w:rsid w:val="0078679A"/>
    <w:rsid w:val="00786BB7"/>
    <w:rsid w:val="00786E57"/>
    <w:rsid w:val="00790BC2"/>
    <w:rsid w:val="00790D00"/>
    <w:rsid w:val="007A0208"/>
    <w:rsid w:val="007A086D"/>
    <w:rsid w:val="007A5E8C"/>
    <w:rsid w:val="007B00A9"/>
    <w:rsid w:val="007B01E8"/>
    <w:rsid w:val="007B0738"/>
    <w:rsid w:val="007B1136"/>
    <w:rsid w:val="007B3A47"/>
    <w:rsid w:val="007B7E2A"/>
    <w:rsid w:val="007C3444"/>
    <w:rsid w:val="007C415E"/>
    <w:rsid w:val="007C4FB8"/>
    <w:rsid w:val="007C50AF"/>
    <w:rsid w:val="007C6580"/>
    <w:rsid w:val="007D03DF"/>
    <w:rsid w:val="007D2416"/>
    <w:rsid w:val="007D35C6"/>
    <w:rsid w:val="007D759F"/>
    <w:rsid w:val="007D7D62"/>
    <w:rsid w:val="007E4C6C"/>
    <w:rsid w:val="007E519F"/>
    <w:rsid w:val="007E70B5"/>
    <w:rsid w:val="007F05D1"/>
    <w:rsid w:val="007F19F3"/>
    <w:rsid w:val="007F5D47"/>
    <w:rsid w:val="007F7631"/>
    <w:rsid w:val="0081289F"/>
    <w:rsid w:val="00813D91"/>
    <w:rsid w:val="00815E62"/>
    <w:rsid w:val="0081721D"/>
    <w:rsid w:val="008216C0"/>
    <w:rsid w:val="008236A6"/>
    <w:rsid w:val="00823FE7"/>
    <w:rsid w:val="008278F8"/>
    <w:rsid w:val="00843181"/>
    <w:rsid w:val="00847D1C"/>
    <w:rsid w:val="0085775C"/>
    <w:rsid w:val="00864949"/>
    <w:rsid w:val="0086536B"/>
    <w:rsid w:val="0086584A"/>
    <w:rsid w:val="00866CEF"/>
    <w:rsid w:val="008674D9"/>
    <w:rsid w:val="008712E4"/>
    <w:rsid w:val="00873982"/>
    <w:rsid w:val="00875088"/>
    <w:rsid w:val="008809A1"/>
    <w:rsid w:val="008825A3"/>
    <w:rsid w:val="00885E4C"/>
    <w:rsid w:val="00885F5F"/>
    <w:rsid w:val="0089009B"/>
    <w:rsid w:val="00891016"/>
    <w:rsid w:val="00894A7C"/>
    <w:rsid w:val="0089671E"/>
    <w:rsid w:val="00897152"/>
    <w:rsid w:val="008A056B"/>
    <w:rsid w:val="008A1370"/>
    <w:rsid w:val="008A191E"/>
    <w:rsid w:val="008A19F5"/>
    <w:rsid w:val="008A28DA"/>
    <w:rsid w:val="008A3260"/>
    <w:rsid w:val="008A45B3"/>
    <w:rsid w:val="008A56A1"/>
    <w:rsid w:val="008A5D42"/>
    <w:rsid w:val="008A6488"/>
    <w:rsid w:val="008A7A3A"/>
    <w:rsid w:val="008B5BCD"/>
    <w:rsid w:val="008C0407"/>
    <w:rsid w:val="008C212E"/>
    <w:rsid w:val="008C7A22"/>
    <w:rsid w:val="008C7C3C"/>
    <w:rsid w:val="008C7EA3"/>
    <w:rsid w:val="008D188F"/>
    <w:rsid w:val="008D2103"/>
    <w:rsid w:val="008D28FA"/>
    <w:rsid w:val="008D2B40"/>
    <w:rsid w:val="008D6F4A"/>
    <w:rsid w:val="008D71D7"/>
    <w:rsid w:val="008E0E80"/>
    <w:rsid w:val="008E2BA3"/>
    <w:rsid w:val="008F1EDE"/>
    <w:rsid w:val="008F6312"/>
    <w:rsid w:val="008F68C5"/>
    <w:rsid w:val="008F7421"/>
    <w:rsid w:val="008F7A32"/>
    <w:rsid w:val="00900531"/>
    <w:rsid w:val="009031C8"/>
    <w:rsid w:val="00903B2B"/>
    <w:rsid w:val="009051BF"/>
    <w:rsid w:val="00915AA3"/>
    <w:rsid w:val="00917C4C"/>
    <w:rsid w:val="00921DC7"/>
    <w:rsid w:val="00922098"/>
    <w:rsid w:val="00922A10"/>
    <w:rsid w:val="00926639"/>
    <w:rsid w:val="00927A76"/>
    <w:rsid w:val="00933970"/>
    <w:rsid w:val="00936023"/>
    <w:rsid w:val="0093687F"/>
    <w:rsid w:val="00937CA4"/>
    <w:rsid w:val="00940808"/>
    <w:rsid w:val="00943468"/>
    <w:rsid w:val="0094428C"/>
    <w:rsid w:val="0094460F"/>
    <w:rsid w:val="00945443"/>
    <w:rsid w:val="00946AB7"/>
    <w:rsid w:val="00947D3C"/>
    <w:rsid w:val="0095079A"/>
    <w:rsid w:val="009556D7"/>
    <w:rsid w:val="00955F01"/>
    <w:rsid w:val="00957250"/>
    <w:rsid w:val="009608B1"/>
    <w:rsid w:val="00960D37"/>
    <w:rsid w:val="00962DC6"/>
    <w:rsid w:val="00964251"/>
    <w:rsid w:val="00966B90"/>
    <w:rsid w:val="00970259"/>
    <w:rsid w:val="00971F16"/>
    <w:rsid w:val="00974429"/>
    <w:rsid w:val="0097500C"/>
    <w:rsid w:val="00975135"/>
    <w:rsid w:val="0097520C"/>
    <w:rsid w:val="00975A7B"/>
    <w:rsid w:val="0098200A"/>
    <w:rsid w:val="009844FD"/>
    <w:rsid w:val="0098504C"/>
    <w:rsid w:val="00985EBE"/>
    <w:rsid w:val="00991187"/>
    <w:rsid w:val="009938CD"/>
    <w:rsid w:val="0099440C"/>
    <w:rsid w:val="009946E2"/>
    <w:rsid w:val="009A0B5D"/>
    <w:rsid w:val="009A4C90"/>
    <w:rsid w:val="009A5E4E"/>
    <w:rsid w:val="009B005F"/>
    <w:rsid w:val="009B0533"/>
    <w:rsid w:val="009B1157"/>
    <w:rsid w:val="009B1662"/>
    <w:rsid w:val="009B1DCE"/>
    <w:rsid w:val="009B2E66"/>
    <w:rsid w:val="009B34A9"/>
    <w:rsid w:val="009B3D5C"/>
    <w:rsid w:val="009B4AD0"/>
    <w:rsid w:val="009B5338"/>
    <w:rsid w:val="009B560C"/>
    <w:rsid w:val="009B7905"/>
    <w:rsid w:val="009C1FE9"/>
    <w:rsid w:val="009C5732"/>
    <w:rsid w:val="009C588A"/>
    <w:rsid w:val="009C6358"/>
    <w:rsid w:val="009C7191"/>
    <w:rsid w:val="009C7E25"/>
    <w:rsid w:val="009D349D"/>
    <w:rsid w:val="009D65E0"/>
    <w:rsid w:val="009F2FF3"/>
    <w:rsid w:val="009F464A"/>
    <w:rsid w:val="009F5A30"/>
    <w:rsid w:val="00A0013A"/>
    <w:rsid w:val="00A00C5F"/>
    <w:rsid w:val="00A019EE"/>
    <w:rsid w:val="00A0260D"/>
    <w:rsid w:val="00A029B2"/>
    <w:rsid w:val="00A02CA1"/>
    <w:rsid w:val="00A03311"/>
    <w:rsid w:val="00A07156"/>
    <w:rsid w:val="00A0798F"/>
    <w:rsid w:val="00A11293"/>
    <w:rsid w:val="00A115FB"/>
    <w:rsid w:val="00A20F6B"/>
    <w:rsid w:val="00A27FCC"/>
    <w:rsid w:val="00A33583"/>
    <w:rsid w:val="00A364BD"/>
    <w:rsid w:val="00A372CB"/>
    <w:rsid w:val="00A44491"/>
    <w:rsid w:val="00A475A5"/>
    <w:rsid w:val="00A51139"/>
    <w:rsid w:val="00A61FC7"/>
    <w:rsid w:val="00A636FC"/>
    <w:rsid w:val="00A637FE"/>
    <w:rsid w:val="00A640FB"/>
    <w:rsid w:val="00A64451"/>
    <w:rsid w:val="00A64C07"/>
    <w:rsid w:val="00A67E17"/>
    <w:rsid w:val="00A709C0"/>
    <w:rsid w:val="00A7124A"/>
    <w:rsid w:val="00A7174C"/>
    <w:rsid w:val="00A75447"/>
    <w:rsid w:val="00A7603E"/>
    <w:rsid w:val="00A76061"/>
    <w:rsid w:val="00A76F98"/>
    <w:rsid w:val="00A80417"/>
    <w:rsid w:val="00A80ECB"/>
    <w:rsid w:val="00A85803"/>
    <w:rsid w:val="00A85A77"/>
    <w:rsid w:val="00A87912"/>
    <w:rsid w:val="00A9284C"/>
    <w:rsid w:val="00A9605E"/>
    <w:rsid w:val="00AA0E4B"/>
    <w:rsid w:val="00AA15BA"/>
    <w:rsid w:val="00AA2DF9"/>
    <w:rsid w:val="00AA777D"/>
    <w:rsid w:val="00AB0CBA"/>
    <w:rsid w:val="00AB15C0"/>
    <w:rsid w:val="00AB1C58"/>
    <w:rsid w:val="00AB48DA"/>
    <w:rsid w:val="00AB5366"/>
    <w:rsid w:val="00AC050C"/>
    <w:rsid w:val="00AC1363"/>
    <w:rsid w:val="00AC1383"/>
    <w:rsid w:val="00AC3250"/>
    <w:rsid w:val="00AC3948"/>
    <w:rsid w:val="00AC3D7B"/>
    <w:rsid w:val="00AC4C3C"/>
    <w:rsid w:val="00AC5743"/>
    <w:rsid w:val="00AC5A19"/>
    <w:rsid w:val="00AC701E"/>
    <w:rsid w:val="00AD0166"/>
    <w:rsid w:val="00AD3ACB"/>
    <w:rsid w:val="00AD4277"/>
    <w:rsid w:val="00AD5267"/>
    <w:rsid w:val="00AD6E3F"/>
    <w:rsid w:val="00AD7E5C"/>
    <w:rsid w:val="00AE3A25"/>
    <w:rsid w:val="00AE3E8E"/>
    <w:rsid w:val="00AE452A"/>
    <w:rsid w:val="00AE7F7E"/>
    <w:rsid w:val="00AF0342"/>
    <w:rsid w:val="00AF1056"/>
    <w:rsid w:val="00AF31B7"/>
    <w:rsid w:val="00AF47C9"/>
    <w:rsid w:val="00AF75DC"/>
    <w:rsid w:val="00B002C2"/>
    <w:rsid w:val="00B029BB"/>
    <w:rsid w:val="00B04A41"/>
    <w:rsid w:val="00B053D9"/>
    <w:rsid w:val="00B10AD4"/>
    <w:rsid w:val="00B11571"/>
    <w:rsid w:val="00B12852"/>
    <w:rsid w:val="00B12B2E"/>
    <w:rsid w:val="00B13012"/>
    <w:rsid w:val="00B13361"/>
    <w:rsid w:val="00B14DEC"/>
    <w:rsid w:val="00B17E55"/>
    <w:rsid w:val="00B23A96"/>
    <w:rsid w:val="00B250A7"/>
    <w:rsid w:val="00B27A29"/>
    <w:rsid w:val="00B27C59"/>
    <w:rsid w:val="00B30F5C"/>
    <w:rsid w:val="00B31780"/>
    <w:rsid w:val="00B354A2"/>
    <w:rsid w:val="00B35537"/>
    <w:rsid w:val="00B35DA5"/>
    <w:rsid w:val="00B36055"/>
    <w:rsid w:val="00B40AEC"/>
    <w:rsid w:val="00B41EF6"/>
    <w:rsid w:val="00B424A1"/>
    <w:rsid w:val="00B42CDF"/>
    <w:rsid w:val="00B43E67"/>
    <w:rsid w:val="00B46526"/>
    <w:rsid w:val="00B47AB6"/>
    <w:rsid w:val="00B5046A"/>
    <w:rsid w:val="00B50FD5"/>
    <w:rsid w:val="00B5175B"/>
    <w:rsid w:val="00B6012A"/>
    <w:rsid w:val="00B64FE8"/>
    <w:rsid w:val="00B655F7"/>
    <w:rsid w:val="00B66B5C"/>
    <w:rsid w:val="00B82104"/>
    <w:rsid w:val="00B82D82"/>
    <w:rsid w:val="00B83095"/>
    <w:rsid w:val="00B841B8"/>
    <w:rsid w:val="00B8458C"/>
    <w:rsid w:val="00B8511C"/>
    <w:rsid w:val="00B85A96"/>
    <w:rsid w:val="00B85B2A"/>
    <w:rsid w:val="00B86B5C"/>
    <w:rsid w:val="00B87275"/>
    <w:rsid w:val="00B879BB"/>
    <w:rsid w:val="00B87AB1"/>
    <w:rsid w:val="00B87F0F"/>
    <w:rsid w:val="00B91408"/>
    <w:rsid w:val="00BA34E9"/>
    <w:rsid w:val="00BA4C28"/>
    <w:rsid w:val="00BA6483"/>
    <w:rsid w:val="00BB08E3"/>
    <w:rsid w:val="00BB105D"/>
    <w:rsid w:val="00BB4C09"/>
    <w:rsid w:val="00BB7D23"/>
    <w:rsid w:val="00BC1E01"/>
    <w:rsid w:val="00BC5DF0"/>
    <w:rsid w:val="00BC7188"/>
    <w:rsid w:val="00BD0172"/>
    <w:rsid w:val="00BD23DD"/>
    <w:rsid w:val="00BD27C6"/>
    <w:rsid w:val="00BD29DB"/>
    <w:rsid w:val="00BD2BBC"/>
    <w:rsid w:val="00BE0BEF"/>
    <w:rsid w:val="00BE2025"/>
    <w:rsid w:val="00BE2369"/>
    <w:rsid w:val="00BE2BBE"/>
    <w:rsid w:val="00BE55E9"/>
    <w:rsid w:val="00BE7C95"/>
    <w:rsid w:val="00BF1229"/>
    <w:rsid w:val="00BF2A7D"/>
    <w:rsid w:val="00BF3B41"/>
    <w:rsid w:val="00BF537D"/>
    <w:rsid w:val="00BF6595"/>
    <w:rsid w:val="00BF7727"/>
    <w:rsid w:val="00C00A43"/>
    <w:rsid w:val="00C03746"/>
    <w:rsid w:val="00C04967"/>
    <w:rsid w:val="00C0570F"/>
    <w:rsid w:val="00C07623"/>
    <w:rsid w:val="00C10029"/>
    <w:rsid w:val="00C13704"/>
    <w:rsid w:val="00C1649D"/>
    <w:rsid w:val="00C21332"/>
    <w:rsid w:val="00C22C18"/>
    <w:rsid w:val="00C234A7"/>
    <w:rsid w:val="00C2596F"/>
    <w:rsid w:val="00C30EBF"/>
    <w:rsid w:val="00C321A2"/>
    <w:rsid w:val="00C3535F"/>
    <w:rsid w:val="00C372CF"/>
    <w:rsid w:val="00C401C4"/>
    <w:rsid w:val="00C42A7E"/>
    <w:rsid w:val="00C46389"/>
    <w:rsid w:val="00C5352F"/>
    <w:rsid w:val="00C53905"/>
    <w:rsid w:val="00C57906"/>
    <w:rsid w:val="00C64216"/>
    <w:rsid w:val="00C6445E"/>
    <w:rsid w:val="00C64C08"/>
    <w:rsid w:val="00C66827"/>
    <w:rsid w:val="00C70BA7"/>
    <w:rsid w:val="00C7468B"/>
    <w:rsid w:val="00C751A8"/>
    <w:rsid w:val="00C753C2"/>
    <w:rsid w:val="00C80602"/>
    <w:rsid w:val="00C826FC"/>
    <w:rsid w:val="00C83122"/>
    <w:rsid w:val="00C85ABE"/>
    <w:rsid w:val="00C86677"/>
    <w:rsid w:val="00C86726"/>
    <w:rsid w:val="00C90715"/>
    <w:rsid w:val="00C90DBA"/>
    <w:rsid w:val="00C9227B"/>
    <w:rsid w:val="00C93559"/>
    <w:rsid w:val="00C95625"/>
    <w:rsid w:val="00C959E6"/>
    <w:rsid w:val="00C977BF"/>
    <w:rsid w:val="00CA5404"/>
    <w:rsid w:val="00CB22EF"/>
    <w:rsid w:val="00CB2CB2"/>
    <w:rsid w:val="00CB311E"/>
    <w:rsid w:val="00CB47B3"/>
    <w:rsid w:val="00CC4889"/>
    <w:rsid w:val="00CC5E4A"/>
    <w:rsid w:val="00CC7FC8"/>
    <w:rsid w:val="00CD0B76"/>
    <w:rsid w:val="00CD799E"/>
    <w:rsid w:val="00CD7C05"/>
    <w:rsid w:val="00CE0B6E"/>
    <w:rsid w:val="00CE449E"/>
    <w:rsid w:val="00CE47CE"/>
    <w:rsid w:val="00CE7932"/>
    <w:rsid w:val="00CF0113"/>
    <w:rsid w:val="00D00A8E"/>
    <w:rsid w:val="00D01924"/>
    <w:rsid w:val="00D03E20"/>
    <w:rsid w:val="00D05331"/>
    <w:rsid w:val="00D05763"/>
    <w:rsid w:val="00D10EB1"/>
    <w:rsid w:val="00D11279"/>
    <w:rsid w:val="00D167F8"/>
    <w:rsid w:val="00D16DB9"/>
    <w:rsid w:val="00D17A95"/>
    <w:rsid w:val="00D20B7D"/>
    <w:rsid w:val="00D25DBB"/>
    <w:rsid w:val="00D26DA2"/>
    <w:rsid w:val="00D27F0A"/>
    <w:rsid w:val="00D31635"/>
    <w:rsid w:val="00D31A30"/>
    <w:rsid w:val="00D36A8D"/>
    <w:rsid w:val="00D44969"/>
    <w:rsid w:val="00D45AEC"/>
    <w:rsid w:val="00D4669F"/>
    <w:rsid w:val="00D5207D"/>
    <w:rsid w:val="00D544D1"/>
    <w:rsid w:val="00D569F0"/>
    <w:rsid w:val="00D573FD"/>
    <w:rsid w:val="00D612C2"/>
    <w:rsid w:val="00D63115"/>
    <w:rsid w:val="00D6381B"/>
    <w:rsid w:val="00D658D9"/>
    <w:rsid w:val="00D670EC"/>
    <w:rsid w:val="00D6721B"/>
    <w:rsid w:val="00D67852"/>
    <w:rsid w:val="00D70EF2"/>
    <w:rsid w:val="00D71114"/>
    <w:rsid w:val="00D72C9F"/>
    <w:rsid w:val="00D72F93"/>
    <w:rsid w:val="00D744F1"/>
    <w:rsid w:val="00D765F2"/>
    <w:rsid w:val="00D7763A"/>
    <w:rsid w:val="00D821D3"/>
    <w:rsid w:val="00D82431"/>
    <w:rsid w:val="00D82B80"/>
    <w:rsid w:val="00D83F84"/>
    <w:rsid w:val="00D84243"/>
    <w:rsid w:val="00D87183"/>
    <w:rsid w:val="00D92932"/>
    <w:rsid w:val="00D92F81"/>
    <w:rsid w:val="00D932E0"/>
    <w:rsid w:val="00D94190"/>
    <w:rsid w:val="00D9476D"/>
    <w:rsid w:val="00D95A45"/>
    <w:rsid w:val="00D97658"/>
    <w:rsid w:val="00DA6654"/>
    <w:rsid w:val="00DA6800"/>
    <w:rsid w:val="00DA6F3A"/>
    <w:rsid w:val="00DB01C0"/>
    <w:rsid w:val="00DB178A"/>
    <w:rsid w:val="00DB4EF9"/>
    <w:rsid w:val="00DC1548"/>
    <w:rsid w:val="00DC2F9F"/>
    <w:rsid w:val="00DC3CF3"/>
    <w:rsid w:val="00DC6B1D"/>
    <w:rsid w:val="00DD2603"/>
    <w:rsid w:val="00DD4700"/>
    <w:rsid w:val="00DD4F1E"/>
    <w:rsid w:val="00DD58A2"/>
    <w:rsid w:val="00DD6944"/>
    <w:rsid w:val="00DD7229"/>
    <w:rsid w:val="00DE0923"/>
    <w:rsid w:val="00DE3AFA"/>
    <w:rsid w:val="00DE428F"/>
    <w:rsid w:val="00DE5BFF"/>
    <w:rsid w:val="00DE6E3D"/>
    <w:rsid w:val="00DE76A2"/>
    <w:rsid w:val="00DE7D0A"/>
    <w:rsid w:val="00DF04C5"/>
    <w:rsid w:val="00DF0A59"/>
    <w:rsid w:val="00DF15F0"/>
    <w:rsid w:val="00DF2260"/>
    <w:rsid w:val="00DF5BF7"/>
    <w:rsid w:val="00DF643A"/>
    <w:rsid w:val="00DF71FC"/>
    <w:rsid w:val="00E02CD3"/>
    <w:rsid w:val="00E02E6E"/>
    <w:rsid w:val="00E03C54"/>
    <w:rsid w:val="00E0629C"/>
    <w:rsid w:val="00E17577"/>
    <w:rsid w:val="00E204C0"/>
    <w:rsid w:val="00E2368B"/>
    <w:rsid w:val="00E236BF"/>
    <w:rsid w:val="00E246F1"/>
    <w:rsid w:val="00E25B9A"/>
    <w:rsid w:val="00E2654B"/>
    <w:rsid w:val="00E27696"/>
    <w:rsid w:val="00E347A1"/>
    <w:rsid w:val="00E34946"/>
    <w:rsid w:val="00E40374"/>
    <w:rsid w:val="00E42AFE"/>
    <w:rsid w:val="00E433E0"/>
    <w:rsid w:val="00E440B5"/>
    <w:rsid w:val="00E4448D"/>
    <w:rsid w:val="00E44C27"/>
    <w:rsid w:val="00E46CF4"/>
    <w:rsid w:val="00E5031F"/>
    <w:rsid w:val="00E51A34"/>
    <w:rsid w:val="00E53DEC"/>
    <w:rsid w:val="00E54555"/>
    <w:rsid w:val="00E551AD"/>
    <w:rsid w:val="00E571ED"/>
    <w:rsid w:val="00E63361"/>
    <w:rsid w:val="00E64AE3"/>
    <w:rsid w:val="00E65947"/>
    <w:rsid w:val="00E70B26"/>
    <w:rsid w:val="00E746A9"/>
    <w:rsid w:val="00E7640F"/>
    <w:rsid w:val="00E77E30"/>
    <w:rsid w:val="00E811A6"/>
    <w:rsid w:val="00E82BE4"/>
    <w:rsid w:val="00E867D4"/>
    <w:rsid w:val="00E96575"/>
    <w:rsid w:val="00E9719A"/>
    <w:rsid w:val="00EA2319"/>
    <w:rsid w:val="00EA316D"/>
    <w:rsid w:val="00EA6E31"/>
    <w:rsid w:val="00EB0A27"/>
    <w:rsid w:val="00EB1511"/>
    <w:rsid w:val="00EB2207"/>
    <w:rsid w:val="00EB233E"/>
    <w:rsid w:val="00EB2688"/>
    <w:rsid w:val="00EB3C34"/>
    <w:rsid w:val="00EB4183"/>
    <w:rsid w:val="00EC18C8"/>
    <w:rsid w:val="00ED075E"/>
    <w:rsid w:val="00ED1AE8"/>
    <w:rsid w:val="00ED1E1E"/>
    <w:rsid w:val="00ED600A"/>
    <w:rsid w:val="00ED639D"/>
    <w:rsid w:val="00ED6BF4"/>
    <w:rsid w:val="00ED75E7"/>
    <w:rsid w:val="00EE1266"/>
    <w:rsid w:val="00EE71A8"/>
    <w:rsid w:val="00EF0323"/>
    <w:rsid w:val="00EF0451"/>
    <w:rsid w:val="00EF6CEE"/>
    <w:rsid w:val="00EF782B"/>
    <w:rsid w:val="00F10601"/>
    <w:rsid w:val="00F12D58"/>
    <w:rsid w:val="00F16B4B"/>
    <w:rsid w:val="00F17FCD"/>
    <w:rsid w:val="00F20FE8"/>
    <w:rsid w:val="00F23F15"/>
    <w:rsid w:val="00F24A91"/>
    <w:rsid w:val="00F24CA4"/>
    <w:rsid w:val="00F32EAE"/>
    <w:rsid w:val="00F352AC"/>
    <w:rsid w:val="00F41F45"/>
    <w:rsid w:val="00F422BD"/>
    <w:rsid w:val="00F4338F"/>
    <w:rsid w:val="00F437FD"/>
    <w:rsid w:val="00F4564F"/>
    <w:rsid w:val="00F46675"/>
    <w:rsid w:val="00F508E1"/>
    <w:rsid w:val="00F51607"/>
    <w:rsid w:val="00F52BB7"/>
    <w:rsid w:val="00F53B41"/>
    <w:rsid w:val="00F53E46"/>
    <w:rsid w:val="00F548B5"/>
    <w:rsid w:val="00F551C9"/>
    <w:rsid w:val="00F56C6A"/>
    <w:rsid w:val="00F57627"/>
    <w:rsid w:val="00F6439C"/>
    <w:rsid w:val="00F64687"/>
    <w:rsid w:val="00F66A06"/>
    <w:rsid w:val="00F70190"/>
    <w:rsid w:val="00F708F8"/>
    <w:rsid w:val="00F725A8"/>
    <w:rsid w:val="00F8127C"/>
    <w:rsid w:val="00F822EB"/>
    <w:rsid w:val="00F84350"/>
    <w:rsid w:val="00F91DF5"/>
    <w:rsid w:val="00F9310B"/>
    <w:rsid w:val="00F94F1A"/>
    <w:rsid w:val="00F95407"/>
    <w:rsid w:val="00F97C89"/>
    <w:rsid w:val="00FA0B0E"/>
    <w:rsid w:val="00FA3280"/>
    <w:rsid w:val="00FA40E7"/>
    <w:rsid w:val="00FA659C"/>
    <w:rsid w:val="00FB20E3"/>
    <w:rsid w:val="00FB2B5F"/>
    <w:rsid w:val="00FB542E"/>
    <w:rsid w:val="00FB6DD3"/>
    <w:rsid w:val="00FB7451"/>
    <w:rsid w:val="00FC3261"/>
    <w:rsid w:val="00FC40FE"/>
    <w:rsid w:val="00FC4459"/>
    <w:rsid w:val="00FC5DB3"/>
    <w:rsid w:val="00FC7844"/>
    <w:rsid w:val="00FD1711"/>
    <w:rsid w:val="00FD1723"/>
    <w:rsid w:val="00FD1979"/>
    <w:rsid w:val="00FD1D75"/>
    <w:rsid w:val="00FD3816"/>
    <w:rsid w:val="00FD3956"/>
    <w:rsid w:val="00FE0028"/>
    <w:rsid w:val="00FE1F70"/>
    <w:rsid w:val="00FE27B4"/>
    <w:rsid w:val="00FE4B4A"/>
    <w:rsid w:val="00FF0287"/>
    <w:rsid w:val="00FF052A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E34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BF"/>
    <w:rPr>
      <w:sz w:val="24"/>
      <w:szCs w:val="24"/>
      <w:lang w:val="en-GB"/>
    </w:rPr>
  </w:style>
  <w:style w:type="paragraph" w:styleId="Balk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i/>
      <w:iCs/>
    </w:rPr>
  </w:style>
  <w:style w:type="paragraph" w:styleId="Balk2">
    <w:name w:val="heading 2"/>
    <w:basedOn w:val="Normal"/>
    <w:next w:val="Normal"/>
    <w:qFormat/>
    <w:pPr>
      <w:keepNext/>
      <w:spacing w:before="240"/>
      <w:ind w:left="709" w:firstLine="709"/>
      <w:jc w:val="both"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Futura Std Book" w:hAnsi="Futura Std Book"/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adjustRightInd w:val="0"/>
      <w:spacing w:line="300" w:lineRule="exact"/>
      <w:jc w:val="center"/>
      <w:outlineLvl w:val="3"/>
    </w:pPr>
    <w:rPr>
      <w:rFonts w:ascii="Futura Std Book" w:hAnsi="Futura Std Book"/>
      <w:b/>
      <w:bCs/>
      <w:szCs w:val="28"/>
    </w:rPr>
  </w:style>
  <w:style w:type="paragraph" w:styleId="Balk5">
    <w:name w:val="heading 5"/>
    <w:basedOn w:val="Normal"/>
    <w:next w:val="Normal"/>
    <w:qFormat/>
    <w:pPr>
      <w:keepNext/>
      <w:ind w:left="708" w:firstLine="708"/>
      <w:jc w:val="both"/>
      <w:outlineLvl w:val="4"/>
    </w:pPr>
    <w:rPr>
      <w:i/>
      <w:iCs/>
      <w:color w:val="FF0000"/>
    </w:rPr>
  </w:style>
  <w:style w:type="paragraph" w:styleId="Balk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Futura Std Book" w:hAnsi="Futura Std Book"/>
      <w:b/>
      <w:bCs/>
      <w:u w:val="single"/>
    </w:rPr>
  </w:style>
  <w:style w:type="paragraph" w:styleId="Balk8">
    <w:name w:val="heading 8"/>
    <w:basedOn w:val="Normal"/>
    <w:next w:val="Normal"/>
    <w:qFormat/>
    <w:pPr>
      <w:keepNext/>
      <w:tabs>
        <w:tab w:val="left" w:pos="720"/>
      </w:tabs>
      <w:jc w:val="both"/>
      <w:outlineLvl w:val="7"/>
    </w:pPr>
    <w:rPr>
      <w:b/>
      <w:bCs/>
      <w:i/>
      <w:iCs/>
    </w:rPr>
  </w:style>
  <w:style w:type="paragraph" w:styleId="Balk9">
    <w:name w:val="heading 9"/>
    <w:basedOn w:val="Normal"/>
    <w:next w:val="Normal"/>
    <w:qFormat/>
    <w:pPr>
      <w:keepNext/>
      <w:tabs>
        <w:tab w:val="left" w:pos="720"/>
      </w:tabs>
      <w:spacing w:before="360"/>
      <w:jc w:val="center"/>
      <w:outlineLvl w:val="8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GvdeMetni">
    <w:name w:val="Body Text"/>
    <w:basedOn w:val="Normal"/>
    <w:pPr>
      <w:jc w:val="both"/>
    </w:pPr>
  </w:style>
  <w:style w:type="paragraph" w:styleId="KonuBal">
    <w:name w:val="Title"/>
    <w:basedOn w:val="Normal"/>
    <w:link w:val="KonuBalChar"/>
    <w:uiPriority w:val="10"/>
    <w:qFormat/>
    <w:pPr>
      <w:autoSpaceDE w:val="0"/>
      <w:autoSpaceDN w:val="0"/>
      <w:adjustRightInd w:val="0"/>
      <w:spacing w:line="300" w:lineRule="exact"/>
      <w:jc w:val="center"/>
    </w:pPr>
    <w:rPr>
      <w:rFonts w:ascii="Futura Std Book" w:hAnsi="Futura Std Book"/>
      <w:b/>
      <w:bCs/>
      <w:sz w:val="28"/>
      <w:szCs w:val="28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Bilgi">
    <w:name w:val="header"/>
    <w:basedOn w:val="Normal"/>
    <w:pPr>
      <w:tabs>
        <w:tab w:val="center" w:pos="4819"/>
        <w:tab w:val="right" w:pos="9638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819"/>
        <w:tab w:val="right" w:pos="9638"/>
      </w:tabs>
    </w:pPr>
  </w:style>
  <w:style w:type="character" w:styleId="SayfaNumaras">
    <w:name w:val="page number"/>
    <w:basedOn w:val="VarsaylanParagrafYazTipi"/>
    <w:uiPriority w:val="99"/>
  </w:style>
  <w:style w:type="paragraph" w:styleId="GvdeMetniGirintisi">
    <w:name w:val="Body Text Indent"/>
    <w:basedOn w:val="Normal"/>
    <w:pPr>
      <w:ind w:hanging="6"/>
      <w:jc w:val="both"/>
    </w:pPr>
  </w:style>
  <w:style w:type="character" w:styleId="zlenenKpr">
    <w:name w:val="FollowedHyperlink"/>
    <w:rPr>
      <w:color w:val="800080"/>
      <w:u w:val="single"/>
    </w:rPr>
  </w:style>
  <w:style w:type="paragraph" w:styleId="Altyaz">
    <w:name w:val="Subtitle"/>
    <w:basedOn w:val="Normal"/>
    <w:link w:val="AltyazChar"/>
    <w:uiPriority w:val="11"/>
    <w:qFormat/>
    <w:rsid w:val="00D569F0"/>
    <w:pPr>
      <w:jc w:val="center"/>
    </w:pPr>
    <w:rPr>
      <w:rFonts w:ascii="Arial" w:hAnsi="Arial" w:cs="Arial"/>
      <w:sz w:val="28"/>
      <w:lang w:val="ro-RO" w:eastAsia="en-US"/>
    </w:rPr>
  </w:style>
  <w:style w:type="paragraph" w:customStyle="1" w:styleId="Text4">
    <w:name w:val="Text 4"/>
    <w:basedOn w:val="Normal"/>
    <w:rsid w:val="004800C4"/>
    <w:pPr>
      <w:spacing w:after="240"/>
      <w:ind w:left="2880"/>
    </w:pPr>
    <w:rPr>
      <w:szCs w:val="20"/>
      <w:lang w:val="fr-FR" w:eastAsia="en-US"/>
    </w:rPr>
  </w:style>
  <w:style w:type="character" w:styleId="AklamaBavurusu">
    <w:name w:val="annotation reference"/>
    <w:uiPriority w:val="99"/>
    <w:rsid w:val="00A637F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A637FE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A637FE"/>
    <w:rPr>
      <w:b/>
      <w:bCs/>
    </w:rPr>
  </w:style>
  <w:style w:type="paragraph" w:customStyle="1" w:styleId="SubTitle1">
    <w:name w:val="SubTitle 1"/>
    <w:basedOn w:val="Normal"/>
    <w:next w:val="Normal"/>
    <w:rsid w:val="0030021A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character" w:customStyle="1" w:styleId="AltyazChar">
    <w:name w:val="Altyazı Char"/>
    <w:link w:val="Altyaz"/>
    <w:uiPriority w:val="11"/>
    <w:rsid w:val="00945443"/>
    <w:rPr>
      <w:rFonts w:ascii="Arial" w:hAnsi="Arial" w:cs="Arial"/>
      <w:sz w:val="28"/>
      <w:szCs w:val="24"/>
      <w:lang w:val="ro-RO"/>
    </w:rPr>
  </w:style>
  <w:style w:type="character" w:customStyle="1" w:styleId="KonuBalChar">
    <w:name w:val="Konu Başlığı Char"/>
    <w:link w:val="KonuBal"/>
    <w:uiPriority w:val="10"/>
    <w:rsid w:val="00AC1383"/>
    <w:rPr>
      <w:rFonts w:ascii="Futura Std Book" w:hAnsi="Futura Std Book"/>
      <w:b/>
      <w:bCs/>
      <w:sz w:val="28"/>
      <w:szCs w:val="28"/>
      <w:lang w:val="en-GB" w:eastAsia="it-IT"/>
    </w:rPr>
  </w:style>
  <w:style w:type="paragraph" w:styleId="DzMetin">
    <w:name w:val="Plain Text"/>
    <w:basedOn w:val="Normal"/>
    <w:link w:val="DzMetinChar"/>
    <w:uiPriority w:val="99"/>
    <w:unhideWhenUsed/>
    <w:rsid w:val="0085775C"/>
    <w:rPr>
      <w:rFonts w:ascii="Calibri" w:eastAsia="Calibri" w:hAnsi="Calibri" w:cs="Consolas"/>
      <w:sz w:val="22"/>
      <w:szCs w:val="21"/>
      <w:lang w:eastAsia="en-US"/>
    </w:rPr>
  </w:style>
  <w:style w:type="character" w:customStyle="1" w:styleId="DzMetinChar">
    <w:name w:val="Düz Metin Char"/>
    <w:link w:val="DzMetin"/>
    <w:uiPriority w:val="99"/>
    <w:rsid w:val="0085775C"/>
    <w:rPr>
      <w:rFonts w:ascii="Calibri" w:eastAsia="Calibri" w:hAnsi="Calibri" w:cs="Consolas"/>
      <w:sz w:val="22"/>
      <w:szCs w:val="21"/>
      <w:lang w:eastAsia="en-US"/>
    </w:rPr>
  </w:style>
  <w:style w:type="paragraph" w:styleId="ListeParagraf">
    <w:name w:val="List Paragraph"/>
    <w:aliases w:val="Table of contents numbered,Bullet OFM,Bullet Points,Renkli Liste - Vurgu 11,Liststycke SKL"/>
    <w:basedOn w:val="Normal"/>
    <w:link w:val="ListeParagrafChar"/>
    <w:uiPriority w:val="34"/>
    <w:qFormat/>
    <w:rsid w:val="00261122"/>
    <w:pPr>
      <w:ind w:left="720"/>
      <w:contextualSpacing/>
    </w:pPr>
    <w:rPr>
      <w:lang w:eastAsia="en-GB"/>
    </w:rPr>
  </w:style>
  <w:style w:type="paragraph" w:customStyle="1" w:styleId="Style1">
    <w:name w:val="Style1"/>
    <w:basedOn w:val="Tarih"/>
    <w:link w:val="Style1Char"/>
    <w:qFormat/>
    <w:rsid w:val="00F20FE8"/>
    <w:pPr>
      <w:jc w:val="right"/>
    </w:pPr>
    <w:rPr>
      <w:rFonts w:ascii="Century Gothic" w:eastAsia="Calibri" w:hAnsi="Century Gothic"/>
      <w:b/>
      <w:sz w:val="28"/>
      <w:lang w:eastAsia="en-US"/>
    </w:rPr>
  </w:style>
  <w:style w:type="table" w:styleId="TabloKlavuzu">
    <w:name w:val="Table Grid"/>
    <w:aliases w:val="TabelEcorys"/>
    <w:basedOn w:val="NormalTablo"/>
    <w:uiPriority w:val="59"/>
    <w:rsid w:val="00F20FE8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lamaMetniChar">
    <w:name w:val="Açıklama Metni Char"/>
    <w:link w:val="AklamaMetni"/>
    <w:uiPriority w:val="99"/>
    <w:rsid w:val="00F20FE8"/>
    <w:rPr>
      <w:lang w:val="en-GB" w:eastAsia="it-IT"/>
    </w:rPr>
  </w:style>
  <w:style w:type="character" w:customStyle="1" w:styleId="ListeParagrafChar">
    <w:name w:val="Liste Paragraf Char"/>
    <w:aliases w:val="Table of contents numbered Char,Bullet OFM Char,Bullet Points Char,Renkli Liste - Vurgu 11 Char,Liststycke SKL Char"/>
    <w:link w:val="ListeParagraf"/>
    <w:uiPriority w:val="34"/>
    <w:locked/>
    <w:rsid w:val="00F20FE8"/>
    <w:rPr>
      <w:sz w:val="24"/>
      <w:szCs w:val="24"/>
      <w:lang w:val="en-GB" w:eastAsia="en-GB"/>
    </w:rPr>
  </w:style>
  <w:style w:type="paragraph" w:customStyle="1" w:styleId="Ann5tablesubtitle">
    <w:name w:val="Ann5 table subtitle"/>
    <w:basedOn w:val="Normal"/>
    <w:rsid w:val="00F20FE8"/>
    <w:pPr>
      <w:keepNext/>
      <w:spacing w:before="80" w:after="40"/>
    </w:pPr>
    <w:rPr>
      <w:rFonts w:ascii="Arial" w:hAnsi="Arial"/>
      <w:b/>
      <w:sz w:val="16"/>
      <w:szCs w:val="16"/>
      <w:lang w:eastAsia="en-US"/>
    </w:rPr>
  </w:style>
  <w:style w:type="character" w:customStyle="1" w:styleId="Style1Char">
    <w:name w:val="Style1 Char"/>
    <w:link w:val="Style1"/>
    <w:locked/>
    <w:rsid w:val="00F20FE8"/>
    <w:rPr>
      <w:rFonts w:ascii="Century Gothic" w:eastAsia="Calibri" w:hAnsi="Century Gothic"/>
      <w:b/>
      <w:sz w:val="28"/>
      <w:szCs w:val="24"/>
      <w:lang w:val="en-GB" w:eastAsia="en-US"/>
    </w:rPr>
  </w:style>
  <w:style w:type="character" w:customStyle="1" w:styleId="BulletsCharChar">
    <w:name w:val="Bullets Char Char"/>
    <w:link w:val="Bullets"/>
    <w:locked/>
    <w:rsid w:val="00F20FE8"/>
    <w:rPr>
      <w:rFonts w:ascii="Swis721 Lt BT" w:hAnsi="Swis721 Lt BT"/>
    </w:rPr>
  </w:style>
  <w:style w:type="paragraph" w:customStyle="1" w:styleId="Bullets">
    <w:name w:val="Bullets"/>
    <w:basedOn w:val="Normal"/>
    <w:link w:val="BulletsCharChar"/>
    <w:rsid w:val="00F20FE8"/>
    <w:pPr>
      <w:numPr>
        <w:numId w:val="10"/>
      </w:numPr>
      <w:suppressAutoHyphens/>
      <w:spacing w:before="200" w:line="312" w:lineRule="auto"/>
      <w:jc w:val="both"/>
    </w:pPr>
    <w:rPr>
      <w:rFonts w:ascii="Swis721 Lt BT" w:hAnsi="Swis721 Lt BT"/>
      <w:sz w:val="20"/>
      <w:szCs w:val="20"/>
      <w:lang w:val="en-AU" w:eastAsia="en-AU"/>
    </w:rPr>
  </w:style>
  <w:style w:type="character" w:styleId="DipnotBavurusu">
    <w:name w:val="footnote reference"/>
    <w:aliases w:val="Footnote symbol,Footnote number,Footnote Reference Number,Footnote reference number,Times 10 Point,Exposant 3 Point,Footnote Reference Superscript,EN Footnote Reference,note TESI,Voetnootverwijzing,fr,o,FR,FR1"/>
    <w:rsid w:val="00F20FE8"/>
    <w:rPr>
      <w:rFonts w:ascii="TimesNewRomanPS" w:hAnsi="TimesNewRomanPS"/>
      <w:position w:val="6"/>
      <w:sz w:val="18"/>
    </w:rPr>
  </w:style>
  <w:style w:type="paragraph" w:styleId="DipnotMetni">
    <w:name w:val="footnote text"/>
    <w:aliases w:val="Fußnote,Footnote Text Char Char,single space,footnote text,FOOTNOTES,fn,Footnote, Char1 Char,Footnote Char1,stile 1,Footnote1,Footnote2,Footnote3,Footnote4,Footnote5,Footnote6,Footnote7,Footnote8,Footnote9,Podrozdział"/>
    <w:basedOn w:val="Normal"/>
    <w:link w:val="DipnotMetniChar"/>
    <w:rsid w:val="00F20FE8"/>
    <w:pPr>
      <w:spacing w:after="240"/>
      <w:ind w:left="357" w:hanging="357"/>
      <w:jc w:val="both"/>
    </w:pPr>
    <w:rPr>
      <w:snapToGrid w:val="0"/>
      <w:sz w:val="20"/>
      <w:szCs w:val="20"/>
      <w:lang w:eastAsia="en-US"/>
    </w:rPr>
  </w:style>
  <w:style w:type="character" w:customStyle="1" w:styleId="FootnoteTextChar">
    <w:name w:val="Footnote Text Char"/>
    <w:rsid w:val="00F20FE8"/>
    <w:rPr>
      <w:lang w:val="en-GB" w:eastAsia="it-IT"/>
    </w:rPr>
  </w:style>
  <w:style w:type="character" w:customStyle="1" w:styleId="DipnotMetniChar">
    <w:name w:val="Dipnot Metni Char"/>
    <w:aliases w:val="Fußnote Char,Footnote Text Char Char Char,single space Char,footnote text Char,FOOTNOTES Char,fn Char,Footnote Char, Char1 Char Char,Footnote Char1 Char,stile 1 Char,Footnote1 Char,Footnote2 Char,Footnote3 Char,Footnote4 Char"/>
    <w:link w:val="DipnotMetni"/>
    <w:rsid w:val="00F20FE8"/>
    <w:rPr>
      <w:snapToGrid/>
      <w:lang w:val="en-GB" w:eastAsia="en-US"/>
    </w:rPr>
  </w:style>
  <w:style w:type="paragraph" w:styleId="Tarih">
    <w:name w:val="Date"/>
    <w:basedOn w:val="Normal"/>
    <w:next w:val="Normal"/>
    <w:link w:val="TarihChar"/>
    <w:rsid w:val="00F20FE8"/>
  </w:style>
  <w:style w:type="character" w:customStyle="1" w:styleId="TarihChar">
    <w:name w:val="Tarih Char"/>
    <w:link w:val="Tarih"/>
    <w:rsid w:val="00F20FE8"/>
    <w:rPr>
      <w:sz w:val="24"/>
      <w:szCs w:val="24"/>
      <w:lang w:val="en-GB" w:eastAsia="it-IT"/>
    </w:rPr>
  </w:style>
  <w:style w:type="character" w:customStyle="1" w:styleId="AltBilgiChar">
    <w:name w:val="Alt Bilgi Char"/>
    <w:link w:val="AltBilgi"/>
    <w:uiPriority w:val="99"/>
    <w:rsid w:val="00D87183"/>
    <w:rPr>
      <w:sz w:val="24"/>
      <w:szCs w:val="24"/>
      <w:lang w:val="en-GB" w:eastAsia="it-IT"/>
    </w:rPr>
  </w:style>
  <w:style w:type="character" w:customStyle="1" w:styleId="Mencisenseresoldre1">
    <w:name w:val="Menció sense resoldre1"/>
    <w:basedOn w:val="VarsaylanParagrafYazTipi"/>
    <w:rsid w:val="00FA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72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8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4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565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6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5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sea-cb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forenicbc.eu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83F7-EE49-4340-A58A-25217AF1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19th October – Ministry of Foreign Affairs</vt:lpstr>
      <vt:lpstr>19th October – Ministry of Foreign Affairs</vt:lpstr>
      <vt:lpstr>19th October – Ministry of Foreign Affairs</vt:lpstr>
      <vt:lpstr>19th October – Ministry of Foreign Affairs</vt:lpstr>
    </vt:vector>
  </TitlesOfParts>
  <Company>Hewlett-Packard Company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October – Ministry of Foreign Affairs</dc:title>
  <dc:creator>maddalenamameli</dc:creator>
  <cp:lastModifiedBy>Serkan Bozkurt</cp:lastModifiedBy>
  <cp:revision>2</cp:revision>
  <cp:lastPrinted>2018-08-31T14:30:00Z</cp:lastPrinted>
  <dcterms:created xsi:type="dcterms:W3CDTF">2018-09-28T12:50:00Z</dcterms:created>
  <dcterms:modified xsi:type="dcterms:W3CDTF">2018-09-28T12:50:00Z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